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D21" w:rsidRPr="00625E1A" w:rsidRDefault="0025705C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25705C">
        <w:rPr>
          <w:b/>
          <w:sz w:val="24"/>
          <w:lang w:val="en-US" w:eastAsia="zh-CN"/>
        </w:rPr>
        <w:t>3GPP TSG-RAN WG4 Meeting #</w:t>
      </w:r>
      <w:r w:rsidRPr="0025705C">
        <w:rPr>
          <w:rFonts w:hint="eastAsia"/>
          <w:b/>
          <w:sz w:val="24"/>
          <w:lang w:val="en-US" w:eastAsia="zh-CN"/>
        </w:rPr>
        <w:t>101</w:t>
      </w:r>
      <w:r w:rsidRPr="0025705C">
        <w:rPr>
          <w:b/>
          <w:sz w:val="24"/>
          <w:lang w:val="en-US" w:eastAsia="zh-CN"/>
        </w:rPr>
        <w:t>-bis-e</w:t>
      </w:r>
      <w:r w:rsidR="00874D21">
        <w:rPr>
          <w:b/>
          <w:sz w:val="24"/>
          <w:lang w:val="en-US" w:eastAsia="zh-CN"/>
        </w:rPr>
        <w:tab/>
      </w:r>
      <w:r w:rsidR="00625E1A">
        <w:rPr>
          <w:b/>
          <w:sz w:val="24"/>
          <w:lang w:val="en-US" w:eastAsia="zh-CN"/>
        </w:rPr>
        <w:t>R</w:t>
      </w:r>
      <w:r>
        <w:rPr>
          <w:b/>
          <w:sz w:val="24"/>
          <w:lang w:val="en-US" w:eastAsia="zh-CN"/>
        </w:rPr>
        <w:t>4</w:t>
      </w:r>
      <w:r w:rsidR="00625E1A">
        <w:rPr>
          <w:b/>
          <w:sz w:val="24"/>
          <w:lang w:val="en-US" w:eastAsia="zh-CN"/>
        </w:rPr>
        <w:t>-2</w:t>
      </w:r>
      <w:r>
        <w:rPr>
          <w:b/>
          <w:sz w:val="24"/>
          <w:lang w:val="en-US" w:eastAsia="zh-CN"/>
        </w:rPr>
        <w:t>2</w:t>
      </w:r>
      <w:r w:rsidR="00A1604B">
        <w:rPr>
          <w:b/>
          <w:sz w:val="24"/>
          <w:lang w:val="en-US" w:eastAsia="zh-CN"/>
        </w:rPr>
        <w:t>00615</w:t>
      </w:r>
      <w:bookmarkStart w:id="2" w:name="_GoBack"/>
      <w:bookmarkEnd w:id="2"/>
    </w:p>
    <w:p w:rsidR="00874D21" w:rsidRDefault="0025705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25705C">
        <w:rPr>
          <w:b/>
          <w:sz w:val="24"/>
          <w:lang w:val="en-US" w:eastAsia="zh-CN"/>
        </w:rPr>
        <w:t>Electronic Meeting, January 17-</w:t>
      </w:r>
      <w:r w:rsidRPr="0025705C">
        <w:rPr>
          <w:rFonts w:hint="eastAsia"/>
          <w:b/>
          <w:sz w:val="24"/>
          <w:lang w:val="en-US" w:eastAsia="zh-CN"/>
        </w:rPr>
        <w:t>2</w:t>
      </w:r>
      <w:r w:rsidRPr="0025705C">
        <w:rPr>
          <w:b/>
          <w:sz w:val="24"/>
          <w:lang w:val="en-US" w:eastAsia="zh-CN"/>
        </w:rPr>
        <w:t>5, 2022</w:t>
      </w:r>
      <w:r w:rsidR="00874D21">
        <w:rPr>
          <w:b/>
          <w:sz w:val="24"/>
          <w:lang w:val="en-US" w:eastAsia="zh-CN"/>
        </w:rPr>
        <w:tab/>
      </w:r>
    </w:p>
    <w:p w:rsidR="00874D21" w:rsidRDefault="00874D2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74D21" w:rsidRDefault="00874D2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ZTE Corporation</w:t>
      </w:r>
    </w:p>
    <w:p w:rsidR="00874D21" w:rsidRDefault="00874D2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25705C" w:rsidRPr="0025705C">
        <w:rPr>
          <w:rFonts w:ascii="Arial" w:eastAsia="Batang" w:hAnsi="Arial" w:cs="Arial"/>
          <w:b/>
          <w:highlight w:val="yellow"/>
          <w:lang w:eastAsia="zh-CN"/>
        </w:rPr>
        <w:t>Draft</w:t>
      </w:r>
      <w:r w:rsidRPr="0025705C">
        <w:rPr>
          <w:rFonts w:ascii="Arial" w:eastAsia="Batang" w:hAnsi="Arial" w:cs="Arial"/>
          <w:b/>
          <w:highlight w:val="yellow"/>
          <w:lang w:eastAsia="zh-CN"/>
        </w:rPr>
        <w:t xml:space="preserve"> SID</w:t>
      </w:r>
      <w:r>
        <w:rPr>
          <w:rFonts w:ascii="Arial" w:eastAsia="Batang" w:hAnsi="Arial" w:cs="Arial"/>
          <w:b/>
          <w:lang w:eastAsia="zh-CN"/>
        </w:rPr>
        <w:t xml:space="preserve">: </w:t>
      </w:r>
      <w:r w:rsidR="0025705C">
        <w:rPr>
          <w:rFonts w:ascii="Arial" w:eastAsia="Batang" w:hAnsi="Arial" w:cs="Arial"/>
          <w:b/>
          <w:lang w:eastAsia="zh-CN"/>
        </w:rPr>
        <w:t>Further s</w:t>
      </w:r>
      <w:r>
        <w:rPr>
          <w:rFonts w:ascii="Arial" w:eastAsia="Batang" w:hAnsi="Arial" w:cs="Arial"/>
          <w:b/>
          <w:lang w:eastAsia="zh-CN"/>
        </w:rPr>
        <w:t xml:space="preserve">tudy on </w:t>
      </w:r>
      <w:r w:rsidR="00DA0F66">
        <w:rPr>
          <w:rFonts w:ascii="Arial" w:eastAsia="Batang" w:hAnsi="Arial" w:cs="Arial"/>
          <w:b/>
          <w:lang w:eastAsia="zh-CN"/>
        </w:rPr>
        <w:t>band combination handling</w:t>
      </w:r>
      <w:r w:rsidR="00D9446F">
        <w:rPr>
          <w:rFonts w:ascii="Arial" w:eastAsia="Batang" w:hAnsi="Arial" w:cs="Arial"/>
          <w:b/>
          <w:lang w:eastAsia="zh-CN"/>
        </w:rPr>
        <w:t xml:space="preserve"> in RA</w:t>
      </w:r>
      <w:r w:rsidR="00DA0F66">
        <w:rPr>
          <w:rFonts w:ascii="Arial" w:eastAsia="Batang" w:hAnsi="Arial" w:cs="Arial"/>
          <w:b/>
          <w:lang w:eastAsia="zh-CN"/>
        </w:rPr>
        <w:t>N4</w:t>
      </w:r>
    </w:p>
    <w:p w:rsidR="00874D21" w:rsidRDefault="00874D2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F4531">
        <w:rPr>
          <w:rFonts w:ascii="Arial" w:eastAsia="Batang" w:hAnsi="Arial"/>
          <w:b/>
          <w:lang w:eastAsia="zh-CN"/>
        </w:rPr>
        <w:t>Decision</w:t>
      </w:r>
    </w:p>
    <w:p w:rsidR="00874D21" w:rsidRDefault="0025705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  <w:t>7.3</w:t>
      </w:r>
      <w:r w:rsidR="00874D21">
        <w:rPr>
          <w:rFonts w:ascii="Arial" w:eastAsia="Batang" w:hAnsi="Arial"/>
          <w:b/>
          <w:lang w:eastAsia="zh-CN"/>
        </w:rPr>
        <w:t>.</w:t>
      </w:r>
      <w:r w:rsidR="00DE314F">
        <w:rPr>
          <w:rFonts w:ascii="Arial" w:eastAsia="Batang" w:hAnsi="Arial"/>
          <w:b/>
          <w:lang w:eastAsia="zh-CN"/>
        </w:rPr>
        <w:t>1</w:t>
      </w:r>
    </w:p>
    <w:p w:rsidR="00874D21" w:rsidRDefault="00874D21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74D21" w:rsidRDefault="00874D21">
      <w:pPr>
        <w:jc w:val="center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Information on Work Items can be found at </w:t>
      </w:r>
      <w:hyperlink r:id="rId6" w:history="1">
        <w:r>
          <w:rPr>
            <w:rStyle w:val="a7"/>
            <w:rFonts w:cs="Arial"/>
            <w:lang w:val="en-US" w:eastAsia="zh-CN"/>
          </w:rPr>
          <w:t>http://www.3gpp.org/Work-Items</w:t>
        </w:r>
      </w:hyperlink>
      <w:r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br/>
      </w:r>
      <w:r>
        <w:t xml:space="preserve">See also the </w:t>
      </w:r>
      <w:hyperlink r:id="rId7" w:history="1">
        <w:r>
          <w:rPr>
            <w:rStyle w:val="a7"/>
          </w:rPr>
          <w:t>3GPP Working Procedures</w:t>
        </w:r>
      </w:hyperlink>
      <w:r>
        <w:t xml:space="preserve">, article 39 and the TSG Working Methods in </w:t>
      </w:r>
      <w:hyperlink r:id="rId8" w:history="1">
        <w:r>
          <w:rPr>
            <w:rStyle w:val="a7"/>
          </w:rPr>
          <w:t xml:space="preserve">3GPP </w:t>
        </w:r>
        <w:bookmarkStart w:id="3" w:name="_Hlt515348423"/>
        <w:bookmarkStart w:id="4" w:name="_Hlt515348424"/>
        <w:r>
          <w:rPr>
            <w:rStyle w:val="a7"/>
          </w:rPr>
          <w:t>T</w:t>
        </w:r>
        <w:bookmarkEnd w:id="3"/>
        <w:bookmarkEnd w:id="4"/>
        <w:r>
          <w:rPr>
            <w:rStyle w:val="a7"/>
          </w:rPr>
          <w:t>R 21.900</w:t>
        </w:r>
      </w:hyperlink>
    </w:p>
    <w:p w:rsidR="00874D21" w:rsidRDefault="00874D21">
      <w:pPr>
        <w:pStyle w:val="1"/>
      </w:pPr>
      <w:r>
        <w:t xml:space="preserve">Title: </w:t>
      </w:r>
      <w:r>
        <w:tab/>
      </w:r>
      <w:r w:rsidR="000039D5">
        <w:t>Further s</w:t>
      </w:r>
      <w:r>
        <w:t xml:space="preserve">tudy on </w:t>
      </w:r>
      <w:r w:rsidR="00DA0F66">
        <w:rPr>
          <w:rFonts w:hint="eastAsia"/>
          <w:lang w:eastAsia="zh-CN"/>
        </w:rPr>
        <w:t>ban</w:t>
      </w:r>
      <w:r w:rsidR="00DA0F66">
        <w:rPr>
          <w:lang w:eastAsia="zh-CN"/>
        </w:rPr>
        <w:t>d combination handling</w:t>
      </w:r>
      <w:r w:rsidR="00D9446F">
        <w:rPr>
          <w:lang w:eastAsia="zh-CN"/>
        </w:rPr>
        <w:t xml:space="preserve"> </w:t>
      </w:r>
      <w:r w:rsidR="00DA0F66">
        <w:rPr>
          <w:lang w:eastAsia="zh-CN"/>
        </w:rPr>
        <w:t>in RAN4</w:t>
      </w:r>
    </w:p>
    <w:p w:rsidR="00874D21" w:rsidRDefault="00874D21">
      <w:pPr>
        <w:pStyle w:val="2"/>
        <w:tabs>
          <w:tab w:val="left" w:pos="2552"/>
        </w:tabs>
      </w:pPr>
      <w:r>
        <w:t xml:space="preserve">Acronym: </w:t>
      </w:r>
      <w:proofErr w:type="spellStart"/>
      <w:r w:rsidR="005F4531">
        <w:rPr>
          <w:lang w:val="en-US" w:eastAsia="zh-CN"/>
        </w:rPr>
        <w:t>xxxx</w:t>
      </w:r>
      <w:proofErr w:type="spellEnd"/>
    </w:p>
    <w:p w:rsidR="00874D21" w:rsidRDefault="00874D21">
      <w:pPr>
        <w:pStyle w:val="2"/>
        <w:tabs>
          <w:tab w:val="left" w:pos="2552"/>
        </w:tabs>
      </w:pPr>
      <w:r>
        <w:t xml:space="preserve">Unique identifier: </w:t>
      </w:r>
      <w:r>
        <w:tab/>
      </w:r>
      <w:proofErr w:type="spellStart"/>
      <w:r w:rsidR="005F4531">
        <w:t>xxxx</w:t>
      </w:r>
      <w:proofErr w:type="spellEnd"/>
    </w:p>
    <w:p w:rsidR="00874D21" w:rsidRDefault="00874D21">
      <w:pPr>
        <w:pStyle w:val="NO"/>
        <w:spacing w:after="0"/>
        <w:rPr>
          <w:color w:val="0000FF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4"/>
        <w:gridCol w:w="862"/>
      </w:tblGrid>
      <w:tr w:rsidR="00874D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74D21" w:rsidRDefault="00874D2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74D21" w:rsidRDefault="00874D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74D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874D21" w:rsidRDefault="00874D2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74D21" w:rsidRDefault="00874D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74D21" w:rsidRDefault="00874D21"/>
    <w:p w:rsidR="00874D21" w:rsidRDefault="00874D21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874D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74D21" w:rsidRDefault="00874D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74D21" w:rsidRDefault="00874D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74D21" w:rsidRDefault="00874D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74D21" w:rsidRDefault="00874D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74D21" w:rsidRDefault="00874D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74D21" w:rsidRDefault="00874D21">
            <w:pPr>
              <w:pStyle w:val="TAH"/>
            </w:pPr>
            <w:r>
              <w:t>Others (specify)</w:t>
            </w:r>
          </w:p>
        </w:tc>
      </w:tr>
      <w:tr w:rsidR="00874D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74D21" w:rsidRDefault="00874D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74D21" w:rsidRDefault="00874D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74D21" w:rsidRDefault="00874D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74D21" w:rsidRDefault="00874D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74D21" w:rsidRDefault="00874D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74D21" w:rsidRDefault="00874D21">
            <w:pPr>
              <w:pStyle w:val="TAC"/>
            </w:pPr>
          </w:p>
        </w:tc>
      </w:tr>
      <w:tr w:rsidR="00874D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74D21" w:rsidRDefault="00874D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74D21" w:rsidRDefault="00874D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74D21" w:rsidRDefault="00874D21">
            <w:pPr>
              <w:pStyle w:val="TAC"/>
            </w:pPr>
          </w:p>
        </w:tc>
        <w:tc>
          <w:tcPr>
            <w:tcW w:w="0" w:type="auto"/>
          </w:tcPr>
          <w:p w:rsidR="00874D21" w:rsidRDefault="00874D21">
            <w:pPr>
              <w:pStyle w:val="TAC"/>
            </w:pPr>
          </w:p>
        </w:tc>
        <w:tc>
          <w:tcPr>
            <w:tcW w:w="0" w:type="auto"/>
          </w:tcPr>
          <w:p w:rsidR="00874D21" w:rsidRDefault="00874D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74D21" w:rsidRDefault="00874D21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874D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74D21" w:rsidRDefault="00874D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74D21" w:rsidRDefault="00874D21">
            <w:pPr>
              <w:pStyle w:val="TAC"/>
            </w:pPr>
          </w:p>
        </w:tc>
        <w:tc>
          <w:tcPr>
            <w:tcW w:w="0" w:type="auto"/>
          </w:tcPr>
          <w:p w:rsidR="00874D21" w:rsidRDefault="00874D21">
            <w:pPr>
              <w:pStyle w:val="TAC"/>
            </w:pPr>
          </w:p>
        </w:tc>
        <w:tc>
          <w:tcPr>
            <w:tcW w:w="0" w:type="auto"/>
          </w:tcPr>
          <w:p w:rsidR="00874D21" w:rsidRDefault="00874D21">
            <w:pPr>
              <w:pStyle w:val="TAC"/>
            </w:pPr>
          </w:p>
        </w:tc>
        <w:tc>
          <w:tcPr>
            <w:tcW w:w="0" w:type="auto"/>
          </w:tcPr>
          <w:p w:rsidR="00874D21" w:rsidRDefault="00874D21">
            <w:pPr>
              <w:pStyle w:val="TAC"/>
            </w:pPr>
          </w:p>
        </w:tc>
        <w:tc>
          <w:tcPr>
            <w:tcW w:w="0" w:type="auto"/>
          </w:tcPr>
          <w:p w:rsidR="00874D21" w:rsidRDefault="00874D21">
            <w:pPr>
              <w:pStyle w:val="TAC"/>
            </w:pPr>
          </w:p>
        </w:tc>
      </w:tr>
    </w:tbl>
    <w:p w:rsidR="00874D21" w:rsidRDefault="00874D21">
      <w:pPr>
        <w:ind w:right="-99"/>
        <w:rPr>
          <w:b/>
        </w:rPr>
      </w:pPr>
    </w:p>
    <w:p w:rsidR="00874D21" w:rsidRDefault="00874D21">
      <w:pPr>
        <w:pStyle w:val="2"/>
      </w:pPr>
      <w:r>
        <w:t>2</w:t>
      </w:r>
      <w:r>
        <w:tab/>
        <w:t>Classification of the Work Item and linked work items</w:t>
      </w:r>
    </w:p>
    <w:p w:rsidR="00874D21" w:rsidRDefault="00874D21">
      <w:pPr>
        <w:pStyle w:val="3"/>
      </w:pPr>
      <w:r>
        <w:t>2.1</w:t>
      </w:r>
      <w:r>
        <w:tab/>
        <w:t>Primary classification</w:t>
      </w:r>
    </w:p>
    <w:p w:rsidR="00874D21" w:rsidRDefault="00874D21">
      <w:pPr>
        <w:pStyle w:val="tah0"/>
      </w:pPr>
      <w:r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74D21">
        <w:tc>
          <w:tcPr>
            <w:tcW w:w="675" w:type="dxa"/>
            <w:shd w:val="clear" w:color="auto" w:fill="auto"/>
          </w:tcPr>
          <w:p w:rsidR="00874D21" w:rsidRDefault="00874D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74D21" w:rsidRDefault="00874D21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874D21">
        <w:tc>
          <w:tcPr>
            <w:tcW w:w="675" w:type="dxa"/>
            <w:shd w:val="clear" w:color="auto" w:fill="auto"/>
          </w:tcPr>
          <w:p w:rsidR="00874D21" w:rsidRDefault="00874D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74D21" w:rsidRDefault="00874D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874D21">
        <w:tc>
          <w:tcPr>
            <w:tcW w:w="675" w:type="dxa"/>
            <w:shd w:val="clear" w:color="auto" w:fill="auto"/>
          </w:tcPr>
          <w:p w:rsidR="00874D21" w:rsidRDefault="00874D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74D21" w:rsidRDefault="00874D21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874D21">
        <w:tc>
          <w:tcPr>
            <w:tcW w:w="675" w:type="dxa"/>
            <w:shd w:val="clear" w:color="auto" w:fill="auto"/>
          </w:tcPr>
          <w:p w:rsidR="00874D21" w:rsidRDefault="00874D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74D21" w:rsidRDefault="00874D21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:rsidR="00874D21" w:rsidRDefault="00874D21">
      <w:pPr>
        <w:ind w:right="-99"/>
        <w:rPr>
          <w:b/>
        </w:rPr>
      </w:pPr>
    </w:p>
    <w:p w:rsidR="00874D21" w:rsidRDefault="00874D21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74D21">
        <w:tc>
          <w:tcPr>
            <w:tcW w:w="10314" w:type="dxa"/>
            <w:gridSpan w:val="4"/>
            <w:shd w:val="clear" w:color="auto" w:fill="E0E0E0"/>
          </w:tcPr>
          <w:p w:rsidR="00874D21" w:rsidRDefault="00874D21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74D21">
        <w:tc>
          <w:tcPr>
            <w:tcW w:w="1101" w:type="dxa"/>
            <w:shd w:val="clear" w:color="auto" w:fill="E0E0E0"/>
          </w:tcPr>
          <w:p w:rsidR="00874D21" w:rsidRDefault="00874D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74D21" w:rsidRDefault="00874D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74D21" w:rsidRDefault="00874D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74D21" w:rsidRDefault="00874D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4D21">
        <w:tc>
          <w:tcPr>
            <w:tcW w:w="1101" w:type="dxa"/>
          </w:tcPr>
          <w:p w:rsidR="00874D21" w:rsidRDefault="00874D21">
            <w:pPr>
              <w:pStyle w:val="TAL"/>
            </w:pPr>
          </w:p>
        </w:tc>
        <w:tc>
          <w:tcPr>
            <w:tcW w:w="1101" w:type="dxa"/>
          </w:tcPr>
          <w:p w:rsidR="00874D21" w:rsidRDefault="00874D21">
            <w:pPr>
              <w:pStyle w:val="TAL"/>
            </w:pPr>
          </w:p>
        </w:tc>
        <w:tc>
          <w:tcPr>
            <w:tcW w:w="1101" w:type="dxa"/>
          </w:tcPr>
          <w:p w:rsidR="00874D21" w:rsidRDefault="00874D21">
            <w:pPr>
              <w:pStyle w:val="TAL"/>
            </w:pPr>
          </w:p>
        </w:tc>
        <w:tc>
          <w:tcPr>
            <w:tcW w:w="7011" w:type="dxa"/>
          </w:tcPr>
          <w:p w:rsidR="00874D21" w:rsidRDefault="00874D21">
            <w:pPr>
              <w:pStyle w:val="tah0"/>
            </w:pPr>
          </w:p>
        </w:tc>
      </w:tr>
    </w:tbl>
    <w:p w:rsidR="00874D21" w:rsidRDefault="00874D21">
      <w:pPr>
        <w:ind w:right="-99"/>
        <w:rPr>
          <w:b/>
        </w:rPr>
      </w:pPr>
    </w:p>
    <w:p w:rsidR="00874D21" w:rsidRDefault="00874D21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74D21">
        <w:tc>
          <w:tcPr>
            <w:tcW w:w="10314" w:type="dxa"/>
            <w:gridSpan w:val="3"/>
            <w:shd w:val="clear" w:color="auto" w:fill="E0E0E0"/>
          </w:tcPr>
          <w:p w:rsidR="00874D21" w:rsidRDefault="00874D2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74D21">
        <w:tc>
          <w:tcPr>
            <w:tcW w:w="1101" w:type="dxa"/>
            <w:shd w:val="clear" w:color="auto" w:fill="E0E0E0"/>
          </w:tcPr>
          <w:p w:rsidR="00874D21" w:rsidRDefault="00874D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74D21" w:rsidRDefault="00874D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:rsidR="00874D21" w:rsidRDefault="00874D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74D21">
        <w:tc>
          <w:tcPr>
            <w:tcW w:w="1101" w:type="dxa"/>
          </w:tcPr>
          <w:p w:rsidR="00874D21" w:rsidRDefault="00874D21">
            <w:pPr>
              <w:pStyle w:val="TAL"/>
            </w:pPr>
          </w:p>
        </w:tc>
        <w:tc>
          <w:tcPr>
            <w:tcW w:w="3326" w:type="dxa"/>
          </w:tcPr>
          <w:p w:rsidR="00874D21" w:rsidRDefault="00874D21">
            <w:pPr>
              <w:pStyle w:val="TAL"/>
            </w:pPr>
          </w:p>
        </w:tc>
        <w:tc>
          <w:tcPr>
            <w:tcW w:w="5887" w:type="dxa"/>
          </w:tcPr>
          <w:p w:rsidR="00874D21" w:rsidRDefault="00874D21">
            <w:pPr>
              <w:pStyle w:val="tah0"/>
            </w:pPr>
          </w:p>
        </w:tc>
      </w:tr>
    </w:tbl>
    <w:p w:rsidR="00874D21" w:rsidRDefault="00874D21">
      <w:pPr>
        <w:spacing w:after="0"/>
        <w:ind w:right="-96"/>
        <w:rPr>
          <w:color w:val="0000FF"/>
        </w:rPr>
      </w:pPr>
    </w:p>
    <w:p w:rsidR="00874D21" w:rsidRDefault="00874D21">
      <w:pPr>
        <w:pStyle w:val="2"/>
      </w:pPr>
      <w:r>
        <w:lastRenderedPageBreak/>
        <w:t>3</w:t>
      </w:r>
      <w:r>
        <w:tab/>
        <w:t>Justification</w:t>
      </w:r>
    </w:p>
    <w:p w:rsidR="002E584C" w:rsidRDefault="002E584C">
      <w:pPr>
        <w:rPr>
          <w:bCs/>
          <w:lang w:eastAsia="zh-CN"/>
        </w:rPr>
      </w:pPr>
      <w:r>
        <w:rPr>
          <w:lang w:val="en-US" w:eastAsia="zh-CN"/>
        </w:rPr>
        <w:t>Rel-17 SI on band combination handling in RAN4 has been established in RAN#91-e and</w:t>
      </w:r>
      <w:r>
        <w:rPr>
          <w:lang w:eastAsia="zh-CN"/>
        </w:rPr>
        <w:t xml:space="preserve"> a corresponding TR 38.862 </w:t>
      </w:r>
      <w:r w:rsidR="00702433">
        <w:rPr>
          <w:lang w:eastAsia="zh-CN"/>
        </w:rPr>
        <w:t>is</w:t>
      </w:r>
      <w:r>
        <w:rPr>
          <w:lang w:eastAsia="zh-CN"/>
        </w:rPr>
        <w:t xml:space="preserve"> created for collecting the rules of band combinations</w:t>
      </w:r>
      <w:r w:rsidR="0084403C">
        <w:rPr>
          <w:lang w:eastAsia="zh-CN"/>
        </w:rPr>
        <w:t>.</w:t>
      </w:r>
      <w:r w:rsidR="0084403C" w:rsidRPr="0084403C">
        <w:rPr>
          <w:bCs/>
          <w:lang w:eastAsia="zh-CN"/>
        </w:rPr>
        <w:t xml:space="preserve"> </w:t>
      </w:r>
      <w:r w:rsidR="0084403C">
        <w:rPr>
          <w:bCs/>
          <w:lang w:eastAsia="zh-CN"/>
        </w:rPr>
        <w:t xml:space="preserve">The </w:t>
      </w:r>
      <w:r w:rsidR="00702433">
        <w:rPr>
          <w:bCs/>
          <w:lang w:eastAsia="zh-CN"/>
        </w:rPr>
        <w:t>TR</w:t>
      </w:r>
      <w:r w:rsidR="0084403C">
        <w:rPr>
          <w:bCs/>
          <w:lang w:eastAsia="zh-CN"/>
        </w:rPr>
        <w:t xml:space="preserve"> also aim to improve the band combination in the current RAN4 specifications and collect the rules what RAN4 has been achieved during the timescale of Rel-17. The key functionalities achieved so far in </w:t>
      </w:r>
      <w:r w:rsidR="00AB5697">
        <w:rPr>
          <w:rFonts w:hint="eastAsia"/>
          <w:bCs/>
          <w:lang w:eastAsia="zh-CN"/>
        </w:rPr>
        <w:t>the</w:t>
      </w:r>
      <w:r w:rsidR="00AB5697">
        <w:rPr>
          <w:bCs/>
          <w:lang w:eastAsia="zh-CN"/>
        </w:rPr>
        <w:t xml:space="preserve"> Rel-17</w:t>
      </w:r>
      <w:r w:rsidR="0084403C">
        <w:rPr>
          <w:bCs/>
          <w:lang w:eastAsia="zh-CN"/>
        </w:rPr>
        <w:t xml:space="preserve"> SI is summarized as below.</w:t>
      </w:r>
    </w:p>
    <w:p w:rsidR="0084403C" w:rsidRPr="00EB6E13" w:rsidRDefault="0084403C" w:rsidP="0084403C">
      <w:pPr>
        <w:spacing w:after="0"/>
        <w:ind w:firstLineChars="142" w:firstLine="284"/>
        <w:rPr>
          <w:lang w:eastAsia="zh-CN"/>
        </w:rPr>
      </w:pPr>
      <w:r w:rsidRPr="00EB6E13">
        <w:rPr>
          <w:rFonts w:hint="eastAsia"/>
          <w:bCs/>
          <w:lang w:eastAsia="zh-CN"/>
        </w:rPr>
        <w:t>-</w:t>
      </w:r>
      <w:r w:rsidRPr="00EB6E13">
        <w:rPr>
          <w:bCs/>
          <w:lang w:eastAsia="zh-CN"/>
        </w:rPr>
        <w:t xml:space="preserve">   </w:t>
      </w:r>
      <w:r w:rsidRPr="00EB6E13">
        <w:rPr>
          <w:lang w:eastAsia="zh-CN"/>
        </w:rPr>
        <w:t>Capture the new template of band combination request sheets for Rel-17 basket WIs so as to reduce the workload of the basket WI rapporteur.</w:t>
      </w:r>
    </w:p>
    <w:p w:rsidR="0084403C" w:rsidRPr="00EB6E13" w:rsidRDefault="0084403C" w:rsidP="0084403C">
      <w:pPr>
        <w:spacing w:after="0"/>
        <w:ind w:firstLineChars="142" w:firstLine="284"/>
        <w:rPr>
          <w:lang w:eastAsia="zh-CN"/>
        </w:rPr>
      </w:pPr>
      <w:r w:rsidRPr="00EB6E13">
        <w:rPr>
          <w:rFonts w:hint="eastAsia"/>
          <w:bCs/>
          <w:lang w:eastAsia="zh-CN"/>
        </w:rPr>
        <w:t>-</w:t>
      </w:r>
      <w:r w:rsidRPr="00EB6E13">
        <w:rPr>
          <w:bCs/>
          <w:lang w:eastAsia="zh-CN"/>
        </w:rPr>
        <w:t xml:space="preserve">   </w:t>
      </w:r>
      <w:r w:rsidRPr="00EB6E13">
        <w:rPr>
          <w:lang w:eastAsia="zh-CN"/>
        </w:rPr>
        <w:t>Collect agreements on the rules of specifying band combinations, and facilitate people’s understanding of the complex notations of CA/DC combinations.</w:t>
      </w:r>
    </w:p>
    <w:p w:rsidR="0084403C" w:rsidRPr="00EB6E13" w:rsidRDefault="0084403C" w:rsidP="0084403C">
      <w:pPr>
        <w:spacing w:after="0"/>
        <w:ind w:leftChars="123" w:left="938" w:hangingChars="346" w:hanging="692"/>
        <w:rPr>
          <w:lang w:eastAsia="zh-CN"/>
        </w:rPr>
      </w:pPr>
      <w:r w:rsidRPr="00EB6E13">
        <w:rPr>
          <w:lang w:eastAsia="zh-CN"/>
        </w:rPr>
        <w:t xml:space="preserve">         •   Rules of CA/DC combination denotation.</w:t>
      </w:r>
    </w:p>
    <w:p w:rsidR="0084403C" w:rsidRPr="00EB6E13" w:rsidRDefault="0084403C" w:rsidP="0084403C">
      <w:pPr>
        <w:spacing w:after="0"/>
        <w:ind w:leftChars="123" w:left="938" w:hangingChars="346" w:hanging="692"/>
        <w:rPr>
          <w:lang w:eastAsia="zh-CN"/>
        </w:rPr>
      </w:pPr>
      <w:r w:rsidRPr="00EB6E13">
        <w:rPr>
          <w:lang w:eastAsia="zh-CN"/>
        </w:rPr>
        <w:t xml:space="preserve">         •   Rules of grouping </w:t>
      </w:r>
      <w:r w:rsidRPr="00EB6E13">
        <w:rPr>
          <w:rFonts w:hint="eastAsia"/>
        </w:rPr>
        <w:t>EN</w:t>
      </w:r>
      <w:r w:rsidRPr="00EB6E13">
        <w:t>-DC, NE-DC and NR-DC configurations.</w:t>
      </w:r>
    </w:p>
    <w:p w:rsidR="0084403C" w:rsidRPr="00EB6E13" w:rsidRDefault="0084403C" w:rsidP="0084403C">
      <w:pPr>
        <w:spacing w:after="0"/>
        <w:ind w:leftChars="123" w:left="938" w:hangingChars="346" w:hanging="692"/>
        <w:rPr>
          <w:lang w:eastAsia="zh-CN"/>
        </w:rPr>
      </w:pPr>
      <w:r w:rsidRPr="00EB6E13">
        <w:rPr>
          <w:lang w:eastAsia="zh-CN"/>
        </w:rPr>
        <w:t xml:space="preserve">         •   </w:t>
      </w:r>
      <w:r w:rsidRPr="00EB6E13">
        <w:rPr>
          <w:rFonts w:hint="eastAsia"/>
        </w:rPr>
        <w:t xml:space="preserve">Guidelines </w:t>
      </w:r>
      <w:r w:rsidRPr="00EB6E13">
        <w:t>on the band edge relaxation for MOP.</w:t>
      </w:r>
    </w:p>
    <w:p w:rsidR="0084403C" w:rsidRPr="00EB6E13" w:rsidRDefault="0084403C" w:rsidP="0084403C">
      <w:pPr>
        <w:spacing w:after="0"/>
        <w:ind w:leftChars="123" w:left="938" w:hangingChars="346" w:hanging="692"/>
        <w:rPr>
          <w:lang w:eastAsia="zh-CN"/>
        </w:rPr>
      </w:pPr>
      <w:r w:rsidRPr="00EB6E13">
        <w:rPr>
          <w:lang w:eastAsia="zh-CN"/>
        </w:rPr>
        <w:t xml:space="preserve">         •   </w:t>
      </w:r>
      <w:r w:rsidRPr="00EB6E13">
        <w:rPr>
          <w:rFonts w:hint="eastAsia"/>
        </w:rPr>
        <w:t xml:space="preserve">Guidelines </w:t>
      </w:r>
      <w:r w:rsidRPr="00EB6E13">
        <w:t>on introduction of PC2 combinations</w:t>
      </w:r>
      <w:r w:rsidRPr="00EB6E13">
        <w:rPr>
          <w:lang w:eastAsia="zh-CN"/>
        </w:rPr>
        <w:t>.</w:t>
      </w:r>
    </w:p>
    <w:p w:rsidR="0084403C" w:rsidRPr="00EB6E13" w:rsidRDefault="0084403C" w:rsidP="0084403C">
      <w:pPr>
        <w:spacing w:after="0"/>
        <w:ind w:leftChars="123" w:left="938" w:hangingChars="346" w:hanging="692"/>
        <w:rPr>
          <w:lang w:eastAsia="zh-CN"/>
        </w:rPr>
      </w:pPr>
      <w:r w:rsidRPr="00EB6E13">
        <w:rPr>
          <w:lang w:eastAsia="zh-CN"/>
        </w:rPr>
        <w:t xml:space="preserve">         •   </w:t>
      </w:r>
      <w:proofErr w:type="gramStart"/>
      <w:r w:rsidRPr="00EB6E13">
        <w:rPr>
          <w:lang w:eastAsia="zh-CN"/>
        </w:rPr>
        <w:t>etc</w:t>
      </w:r>
      <w:proofErr w:type="gramEnd"/>
      <w:r w:rsidRPr="00EB6E13">
        <w:rPr>
          <w:lang w:eastAsia="zh-CN"/>
        </w:rPr>
        <w:t>.</w:t>
      </w:r>
    </w:p>
    <w:p w:rsidR="0084403C" w:rsidRPr="00EB6E13" w:rsidRDefault="0084403C" w:rsidP="0084403C">
      <w:pPr>
        <w:spacing w:after="0"/>
        <w:ind w:firstLineChars="142" w:firstLine="284"/>
        <w:rPr>
          <w:lang w:eastAsia="zh-CN"/>
        </w:rPr>
      </w:pPr>
      <w:r w:rsidRPr="00EB6E13">
        <w:rPr>
          <w:rFonts w:hint="eastAsia"/>
          <w:bCs/>
          <w:lang w:eastAsia="zh-CN"/>
        </w:rPr>
        <w:t>-</w:t>
      </w:r>
      <w:r w:rsidRPr="00EB6E13">
        <w:rPr>
          <w:bCs/>
          <w:lang w:eastAsia="zh-CN"/>
        </w:rPr>
        <w:t xml:space="preserve">   </w:t>
      </w:r>
      <w:r w:rsidRPr="00EB6E13">
        <w:rPr>
          <w:lang w:eastAsia="zh-CN"/>
        </w:rPr>
        <w:t>Study the optimization rules for band combination</w:t>
      </w:r>
      <w:r w:rsidRPr="00EB6E13">
        <w:rPr>
          <w:rFonts w:hint="eastAsia"/>
          <w:lang w:eastAsia="zh-CN"/>
        </w:rPr>
        <w:t>s</w:t>
      </w:r>
      <w:r w:rsidRPr="00EB6E13">
        <w:rPr>
          <w:lang w:eastAsia="zh-CN"/>
        </w:rPr>
        <w:t xml:space="preserve"> within the timescale of Rel-17 and provide further possible optimization in Rel-18, such as</w:t>
      </w:r>
    </w:p>
    <w:p w:rsidR="0084403C" w:rsidRPr="00EB6E13" w:rsidRDefault="0084403C" w:rsidP="0084403C">
      <w:pPr>
        <w:spacing w:after="0"/>
        <w:ind w:leftChars="123" w:left="938" w:hangingChars="346" w:hanging="692"/>
        <w:rPr>
          <w:lang w:eastAsia="zh-CN"/>
        </w:rPr>
      </w:pPr>
      <w:r w:rsidRPr="00EB6E13">
        <w:rPr>
          <w:lang w:eastAsia="zh-CN"/>
        </w:rPr>
        <w:t xml:space="preserve">         •   Removal of the redundant SCS information for inter-band CA configuration tables in Rel-17.</w:t>
      </w:r>
    </w:p>
    <w:p w:rsidR="0084403C" w:rsidRPr="00EB6E13" w:rsidRDefault="0084403C" w:rsidP="0084403C">
      <w:pPr>
        <w:spacing w:after="0"/>
        <w:ind w:leftChars="123" w:left="938" w:hangingChars="346" w:hanging="692"/>
        <w:rPr>
          <w:lang w:eastAsia="zh-CN"/>
        </w:rPr>
      </w:pPr>
      <w:r w:rsidRPr="00EB6E13">
        <w:rPr>
          <w:lang w:eastAsia="zh-CN"/>
        </w:rPr>
        <w:t xml:space="preserve">         •   Optimization of FR2 intra-band no-contiguous CA configuration table in Rel-17 with no sub-block column explicitly shown.</w:t>
      </w:r>
    </w:p>
    <w:p w:rsidR="0084403C" w:rsidRPr="00EB6E13" w:rsidRDefault="0084403C" w:rsidP="0084403C">
      <w:pPr>
        <w:spacing w:after="0"/>
        <w:ind w:leftChars="123" w:left="938" w:hangingChars="346" w:hanging="692"/>
        <w:rPr>
          <w:lang w:eastAsia="zh-CN"/>
        </w:rPr>
      </w:pPr>
      <w:r w:rsidRPr="00EB6E13">
        <w:rPr>
          <w:lang w:eastAsia="zh-CN"/>
        </w:rPr>
        <w:t xml:space="preserve">         •   Optimization proposal of </w:t>
      </w:r>
      <w:proofErr w:type="spellStart"/>
      <w:r w:rsidRPr="00EB6E13">
        <w:rPr>
          <w:lang w:eastAsia="zh-CN"/>
        </w:rPr>
        <w:t>ΔT</w:t>
      </w:r>
      <w:r w:rsidRPr="00EB6E13">
        <w:rPr>
          <w:vertAlign w:val="subscript"/>
          <w:lang w:eastAsia="zh-CN"/>
        </w:rPr>
        <w:t>IB</w:t>
      </w:r>
      <w:proofErr w:type="gramStart"/>
      <w:r w:rsidRPr="00EB6E13">
        <w:rPr>
          <w:vertAlign w:val="subscript"/>
          <w:lang w:eastAsia="zh-CN"/>
        </w:rPr>
        <w:t>,c</w:t>
      </w:r>
      <w:proofErr w:type="spellEnd"/>
      <w:proofErr w:type="gramEnd"/>
      <w:r w:rsidRPr="00EB6E13">
        <w:rPr>
          <w:lang w:eastAsia="zh-CN"/>
        </w:rPr>
        <w:t xml:space="preserve"> and </w:t>
      </w:r>
      <w:proofErr w:type="spellStart"/>
      <w:r w:rsidRPr="00EB6E13">
        <w:rPr>
          <w:lang w:eastAsia="zh-CN"/>
        </w:rPr>
        <w:t>ΔR</w:t>
      </w:r>
      <w:r w:rsidRPr="00EB6E13">
        <w:rPr>
          <w:vertAlign w:val="subscript"/>
          <w:lang w:eastAsia="zh-CN"/>
        </w:rPr>
        <w:t>IB,c</w:t>
      </w:r>
      <w:proofErr w:type="spellEnd"/>
      <w:r w:rsidRPr="00EB6E13">
        <w:rPr>
          <w:lang w:eastAsia="zh-CN"/>
        </w:rPr>
        <w:t xml:space="preserve"> tables for band combinations. A mix of rule-based and table-based approach is proposed in the timescale of Rel-18.</w:t>
      </w:r>
    </w:p>
    <w:p w:rsidR="0084403C" w:rsidRPr="00EB6E13" w:rsidRDefault="0084403C" w:rsidP="0084403C">
      <w:pPr>
        <w:spacing w:after="0"/>
        <w:ind w:leftChars="273" w:left="938" w:hangingChars="196" w:hanging="392"/>
        <w:rPr>
          <w:lang w:eastAsia="zh-CN"/>
        </w:rPr>
      </w:pPr>
      <w:r w:rsidRPr="00EB6E13">
        <w:rPr>
          <w:lang w:eastAsia="zh-CN"/>
        </w:rPr>
        <w:t xml:space="preserve">   •   Further optimization on the new template for NR inter-band CA and SUL configuration tables in the timescale of Rel-18.</w:t>
      </w:r>
    </w:p>
    <w:p w:rsidR="0084403C" w:rsidRPr="00EB6E13" w:rsidRDefault="0084403C" w:rsidP="0084403C">
      <w:pPr>
        <w:ind w:leftChars="123" w:left="938" w:hangingChars="346" w:hanging="692"/>
        <w:rPr>
          <w:lang w:eastAsia="zh-CN"/>
        </w:rPr>
      </w:pPr>
      <w:r w:rsidRPr="00EB6E13">
        <w:rPr>
          <w:lang w:eastAsia="zh-CN"/>
        </w:rPr>
        <w:t xml:space="preserve">         •   </w:t>
      </w:r>
      <w:proofErr w:type="gramStart"/>
      <w:r w:rsidRPr="00EB6E13">
        <w:rPr>
          <w:lang w:eastAsia="zh-CN"/>
        </w:rPr>
        <w:t>etc</w:t>
      </w:r>
      <w:proofErr w:type="gramEnd"/>
      <w:r w:rsidRPr="00EB6E13">
        <w:rPr>
          <w:lang w:eastAsia="zh-CN"/>
        </w:rPr>
        <w:t>.</w:t>
      </w:r>
    </w:p>
    <w:p w:rsidR="00AB5697" w:rsidRDefault="00AB5697" w:rsidP="00AB5697">
      <w:pPr>
        <w:rPr>
          <w:lang w:val="en-US" w:eastAsia="zh-CN"/>
        </w:rPr>
      </w:pPr>
      <w:r>
        <w:rPr>
          <w:lang w:val="en-US" w:eastAsia="zh-CN"/>
        </w:rPr>
        <w:t>According to the latest progress in RAN4#101-e, there are still some remaining open issues identified as below.</w:t>
      </w:r>
    </w:p>
    <w:p w:rsidR="00AB5697" w:rsidRDefault="00AB5697" w:rsidP="00AB5697">
      <w:pPr>
        <w:spacing w:after="0"/>
        <w:ind w:firstLineChars="142" w:firstLine="284"/>
        <w:rPr>
          <w:bCs/>
          <w:lang w:eastAsia="zh-CN"/>
        </w:rPr>
      </w:pPr>
      <w:r w:rsidRPr="00EB6E13">
        <w:rPr>
          <w:rFonts w:hint="eastAsia"/>
          <w:bCs/>
          <w:lang w:eastAsia="zh-CN"/>
        </w:rPr>
        <w:t>-</w:t>
      </w:r>
      <w:r w:rsidRPr="00EB6E13">
        <w:rPr>
          <w:bCs/>
          <w:lang w:eastAsia="zh-CN"/>
        </w:rPr>
        <w:t xml:space="preserve">   </w:t>
      </w:r>
      <w:r>
        <w:rPr>
          <w:bCs/>
          <w:lang w:eastAsia="zh-CN"/>
        </w:rPr>
        <w:t xml:space="preserve">To collect </w:t>
      </w:r>
      <w:r>
        <w:rPr>
          <w:rFonts w:hint="eastAsia"/>
          <w:bCs/>
          <w:lang w:val="en-US" w:eastAsia="zh-CN"/>
        </w:rPr>
        <w:t xml:space="preserve">some </w:t>
      </w:r>
      <w:r>
        <w:rPr>
          <w:bCs/>
          <w:lang w:eastAsia="zh-CN"/>
        </w:rPr>
        <w:t xml:space="preserve">rules </w:t>
      </w:r>
      <w:r>
        <w:rPr>
          <w:rFonts w:hint="eastAsia"/>
          <w:bCs/>
          <w:lang w:val="en-US" w:eastAsia="zh-CN"/>
        </w:rPr>
        <w:t xml:space="preserve">such as </w:t>
      </w:r>
      <w:r>
        <w:rPr>
          <w:bCs/>
          <w:lang w:eastAsia="zh-CN"/>
        </w:rPr>
        <w:t>non-block approval basket WIs, BCS4/5 etc. for CA/DC combinations.</w:t>
      </w:r>
    </w:p>
    <w:p w:rsidR="00AB5697" w:rsidRDefault="00AB5697" w:rsidP="00AB5697">
      <w:pPr>
        <w:spacing w:after="0"/>
        <w:ind w:firstLineChars="142" w:firstLine="284"/>
        <w:rPr>
          <w:bCs/>
          <w:lang w:eastAsia="zh-CN"/>
        </w:rPr>
      </w:pPr>
      <w:r w:rsidRPr="00EB6E13">
        <w:rPr>
          <w:rFonts w:hint="eastAsia"/>
          <w:bCs/>
          <w:lang w:eastAsia="zh-CN"/>
        </w:rPr>
        <w:t>-</w:t>
      </w:r>
      <w:r w:rsidRPr="00EB6E13">
        <w:rPr>
          <w:bCs/>
          <w:lang w:eastAsia="zh-CN"/>
        </w:rPr>
        <w:t xml:space="preserve">   </w:t>
      </w:r>
      <w:r>
        <w:rPr>
          <w:rFonts w:hint="eastAsia"/>
          <w:bCs/>
          <w:lang w:eastAsia="zh-CN"/>
        </w:rPr>
        <w:t>T</w:t>
      </w:r>
      <w:r>
        <w:rPr>
          <w:bCs/>
          <w:lang w:eastAsia="zh-CN"/>
        </w:rPr>
        <w:t>o analyse and define possible rule-set for deriving delta TIB and RIB.</w:t>
      </w:r>
    </w:p>
    <w:p w:rsidR="00AB5697" w:rsidRDefault="00AB5697" w:rsidP="00AB5697">
      <w:pPr>
        <w:spacing w:after="0"/>
        <w:ind w:firstLineChars="142" w:firstLine="284"/>
        <w:rPr>
          <w:bCs/>
          <w:lang w:eastAsia="zh-CN"/>
        </w:rPr>
      </w:pPr>
      <w:r w:rsidRPr="00EB6E13">
        <w:rPr>
          <w:rFonts w:hint="eastAsia"/>
          <w:bCs/>
          <w:lang w:eastAsia="zh-CN"/>
        </w:rPr>
        <w:t>-</w:t>
      </w:r>
      <w:r w:rsidRPr="00EB6E13">
        <w:rPr>
          <w:bCs/>
          <w:lang w:eastAsia="zh-CN"/>
        </w:rPr>
        <w:t xml:space="preserve">   </w:t>
      </w:r>
      <w:r>
        <w:rPr>
          <w:bCs/>
          <w:lang w:eastAsia="zh-CN"/>
        </w:rPr>
        <w:t>To provide the possible realignment among the basket WIs for NR-DC and NR-CA.</w:t>
      </w:r>
    </w:p>
    <w:p w:rsidR="00AB5697" w:rsidRDefault="00AB5697" w:rsidP="00AB5697">
      <w:pPr>
        <w:ind w:firstLineChars="142" w:firstLine="284"/>
        <w:rPr>
          <w:bCs/>
          <w:lang w:eastAsia="zh-CN"/>
        </w:rPr>
      </w:pPr>
      <w:r w:rsidRPr="00EB6E13">
        <w:rPr>
          <w:rFonts w:hint="eastAsia"/>
          <w:bCs/>
          <w:lang w:eastAsia="zh-CN"/>
        </w:rPr>
        <w:t>-</w:t>
      </w:r>
      <w:r w:rsidRPr="00EB6E13">
        <w:rPr>
          <w:bCs/>
          <w:lang w:eastAsia="zh-CN"/>
        </w:rPr>
        <w:t xml:space="preserve">   </w:t>
      </w:r>
      <w:r>
        <w:rPr>
          <w:rFonts w:hint="eastAsia"/>
          <w:bCs/>
          <w:lang w:eastAsia="zh-CN"/>
        </w:rPr>
        <w:t>T</w:t>
      </w:r>
      <w:r>
        <w:rPr>
          <w:bCs/>
          <w:lang w:eastAsia="zh-CN"/>
        </w:rPr>
        <w:t>o study possible further optimization to CA/DC configurations.</w:t>
      </w:r>
    </w:p>
    <w:p w:rsidR="00AB5697" w:rsidRPr="00AB5697" w:rsidRDefault="00AB5697">
      <w:pPr>
        <w:rPr>
          <w:lang w:val="en-US" w:eastAsia="zh-CN"/>
        </w:rPr>
      </w:pPr>
      <w:r>
        <w:rPr>
          <w:lang w:val="en-US" w:eastAsia="zh-CN"/>
        </w:rPr>
        <w:t>In addition to the above Rel-17 SI, there is also a pre-RAN discussion on potential RAN4 enhancements led by RAN4 chair which summarizes a set of topics with working areas and stabilizing the justification and objectives [</w:t>
      </w:r>
      <w:r>
        <w:t>RAN94e-R18Prep-22</w:t>
      </w:r>
      <w:r>
        <w:rPr>
          <w:lang w:val="en-US" w:eastAsia="zh-CN"/>
        </w:rPr>
        <w:t xml:space="preserve">]. </w:t>
      </w:r>
      <w:r w:rsidRPr="00AB5697">
        <w:rPr>
          <w:lang w:val="en-US" w:eastAsia="zh-CN"/>
        </w:rPr>
        <w:t>For further study on band combination handling</w:t>
      </w:r>
      <w:r w:rsidR="00D26CD8">
        <w:rPr>
          <w:lang w:val="en-US" w:eastAsia="zh-CN"/>
        </w:rPr>
        <w:t xml:space="preserve"> in Rel-18</w:t>
      </w:r>
      <w:r w:rsidRPr="00AB5697">
        <w:rPr>
          <w:lang w:val="en-US" w:eastAsia="zh-CN"/>
        </w:rPr>
        <w:t>, the leftover issues from Rel-17 SI should be carried over to Rel-18 and new rules for band combination introduced in Rel-18 should also be collected</w:t>
      </w:r>
      <w:r w:rsidRPr="00AB5697">
        <w:rPr>
          <w:rFonts w:hint="eastAsia"/>
          <w:lang w:val="en-US" w:eastAsia="zh-CN"/>
        </w:rPr>
        <w:t>.</w:t>
      </w:r>
    </w:p>
    <w:p w:rsidR="00874D21" w:rsidRDefault="00874D21">
      <w:pPr>
        <w:pStyle w:val="2"/>
      </w:pPr>
      <w:r>
        <w:t>4</w:t>
      </w:r>
      <w:r>
        <w:tab/>
        <w:t>Objective</w:t>
      </w:r>
    </w:p>
    <w:p w:rsidR="00874D21" w:rsidRDefault="00874D21" w:rsidP="00BD3905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T</w:t>
      </w:r>
      <w:r>
        <w:rPr>
          <w:bCs/>
          <w:lang w:eastAsia="zh-CN"/>
        </w:rPr>
        <w:t xml:space="preserve">he objectives of this study item is to </w:t>
      </w:r>
      <w:r w:rsidR="00BD3905">
        <w:rPr>
          <w:rFonts w:hint="eastAsia"/>
          <w:bCs/>
          <w:lang w:eastAsia="zh-CN"/>
        </w:rPr>
        <w:t>con</w:t>
      </w:r>
      <w:r w:rsidR="00BD3905">
        <w:rPr>
          <w:bCs/>
          <w:lang w:eastAsia="zh-CN"/>
        </w:rPr>
        <w:t xml:space="preserve">tinue the leftover issues from Rel-17 SI and </w:t>
      </w:r>
      <w:r w:rsidR="00D934CB">
        <w:rPr>
          <w:bCs/>
          <w:lang w:eastAsia="zh-CN"/>
        </w:rPr>
        <w:t xml:space="preserve">create a document to collect the </w:t>
      </w:r>
      <w:r w:rsidR="00BD3905">
        <w:rPr>
          <w:bCs/>
          <w:lang w:eastAsia="zh-CN"/>
        </w:rPr>
        <w:t xml:space="preserve">new </w:t>
      </w:r>
      <w:r w:rsidR="00D934CB">
        <w:rPr>
          <w:bCs/>
          <w:lang w:eastAsia="zh-CN"/>
        </w:rPr>
        <w:t>rules of band combinations</w:t>
      </w:r>
      <w:r w:rsidR="00BD3905">
        <w:rPr>
          <w:bCs/>
          <w:lang w:eastAsia="zh-CN"/>
        </w:rPr>
        <w:t xml:space="preserve"> in the timeframe of Rel-18. The objectives of this SI are listed as below.</w:t>
      </w:r>
    </w:p>
    <w:p w:rsidR="00BE70C4" w:rsidRPr="000F28F4" w:rsidRDefault="00BE70C4" w:rsidP="00BE70C4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</w:pPr>
      <w:r w:rsidRPr="000F28F4">
        <w:rPr>
          <w:rFonts w:hint="eastAsia"/>
        </w:rPr>
        <w:t>Investigate and simplify the working procedure for approving documents for TS and TR for band combinations to improve the quality of specifications</w:t>
      </w:r>
    </w:p>
    <w:p w:rsidR="00BE70C4" w:rsidRDefault="00BE70C4" w:rsidP="00BE70C4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</w:pPr>
      <w:r w:rsidRPr="000F28F4">
        <w:rPr>
          <w:rFonts w:hint="eastAsia"/>
        </w:rPr>
        <w:t>RAN4 reduces the redundant and unnecessary work for TPs</w:t>
      </w:r>
    </w:p>
    <w:p w:rsidR="00BE70C4" w:rsidRPr="000F28F4" w:rsidRDefault="00BE70C4" w:rsidP="00BE70C4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</w:pPr>
      <w:r w:rsidRPr="000F28F4">
        <w:rPr>
          <w:rFonts w:hint="eastAsia"/>
          <w:lang w:val="en-US" w:eastAsia="zh-CN"/>
        </w:rPr>
        <w:t xml:space="preserve">Further </w:t>
      </w:r>
      <w:r w:rsidRPr="000F28F4">
        <w:t>analyse and identify the redundant contents in RAN4 specifications</w:t>
      </w:r>
    </w:p>
    <w:p w:rsidR="00BE70C4" w:rsidRPr="000F28F4" w:rsidRDefault="00BE70C4" w:rsidP="00BE70C4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</w:pPr>
      <w:r w:rsidRPr="000F28F4" w:rsidDel="0088556B">
        <w:rPr>
          <w:rFonts w:hint="eastAsia"/>
        </w:rPr>
        <w:t xml:space="preserve"> </w:t>
      </w:r>
      <w:r w:rsidRPr="000F28F4">
        <w:rPr>
          <w:rFonts w:hint="eastAsia"/>
        </w:rPr>
        <w:t>[RAN4 identifies the potential consolidation/re-alignment of basket WIs]</w:t>
      </w:r>
    </w:p>
    <w:p w:rsidR="00BE70C4" w:rsidRPr="000F28F4" w:rsidRDefault="00BE70C4" w:rsidP="00BE70C4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</w:pPr>
      <w:r w:rsidRPr="000F28F4">
        <w:rPr>
          <w:rFonts w:hint="eastAsia"/>
        </w:rPr>
        <w:t>Investigate the feasibility and optimize the specification structure and reduce the test burden</w:t>
      </w:r>
    </w:p>
    <w:p w:rsidR="00BE70C4" w:rsidRPr="000F28F4" w:rsidRDefault="00BE70C4" w:rsidP="00BE70C4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</w:pPr>
      <w:r w:rsidRPr="000F28F4">
        <w:rPr>
          <w:rFonts w:hint="eastAsia"/>
        </w:rPr>
        <w:t>Study the methodology to simplify the test efforts for a UE supporting multiple features, e.g., NR-CA, EN-DC on the same band combination</w:t>
      </w:r>
    </w:p>
    <w:p w:rsidR="00BE70C4" w:rsidRPr="000F28F4" w:rsidRDefault="00BE70C4" w:rsidP="00BE70C4">
      <w:pPr>
        <w:numPr>
          <w:ilvl w:val="0"/>
          <w:numId w:val="9"/>
        </w:numPr>
        <w:tabs>
          <w:tab w:val="clear" w:pos="840"/>
          <w:tab w:val="left" w:pos="420"/>
        </w:tabs>
        <w:overflowPunct/>
        <w:autoSpaceDE/>
        <w:autoSpaceDN/>
        <w:adjustRightInd/>
        <w:spacing w:after="0"/>
        <w:textAlignment w:val="auto"/>
      </w:pPr>
      <w:r w:rsidRPr="000F28F4">
        <w:rPr>
          <w:rFonts w:hint="eastAsia"/>
        </w:rPr>
        <w:t>Study of similarity and dependency of RF requirements for different features on the same band combination</w:t>
      </w:r>
    </w:p>
    <w:p w:rsidR="00BE70C4" w:rsidRPr="000F28F4" w:rsidRDefault="00BE70C4" w:rsidP="00BE70C4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</w:pPr>
      <w:r w:rsidRPr="000F28F4">
        <w:rPr>
          <w:rFonts w:hint="eastAsia"/>
        </w:rPr>
        <w:t>Study the methodology to simplify RF requirements specifications for</w:t>
      </w:r>
    </w:p>
    <w:p w:rsidR="00BE70C4" w:rsidRPr="000F28F4" w:rsidRDefault="00BE70C4" w:rsidP="00BE70C4">
      <w:pPr>
        <w:numPr>
          <w:ilvl w:val="0"/>
          <w:numId w:val="9"/>
        </w:numPr>
        <w:tabs>
          <w:tab w:val="clear" w:pos="840"/>
          <w:tab w:val="left" w:pos="420"/>
        </w:tabs>
        <w:overflowPunct/>
        <w:autoSpaceDE/>
        <w:autoSpaceDN/>
        <w:adjustRightInd/>
        <w:spacing w:after="0"/>
        <w:textAlignment w:val="auto"/>
      </w:pPr>
      <w:r>
        <w:t>[</w:t>
      </w:r>
      <w:r w:rsidRPr="000F28F4">
        <w:rPr>
          <w:rFonts w:hint="eastAsia"/>
        </w:rPr>
        <w:t>MSD requirements in 38.101-1 and 38.101-3, e.g., reducing the test configurations with different bandwidth combinations.</w:t>
      </w:r>
      <w:r>
        <w:t>]</w:t>
      </w:r>
    </w:p>
    <w:p w:rsidR="00BE70C4" w:rsidRPr="000F28F4" w:rsidRDefault="00BE70C4" w:rsidP="00BE70C4">
      <w:pPr>
        <w:numPr>
          <w:ilvl w:val="0"/>
          <w:numId w:val="9"/>
        </w:numPr>
        <w:tabs>
          <w:tab w:val="clear" w:pos="840"/>
          <w:tab w:val="left" w:pos="420"/>
        </w:tabs>
        <w:overflowPunct/>
        <w:autoSpaceDE/>
        <w:autoSpaceDN/>
        <w:adjustRightInd/>
        <w:spacing w:after="0"/>
        <w:textAlignment w:val="auto"/>
      </w:pPr>
      <w:r w:rsidRPr="000F28F4">
        <w:rPr>
          <w:rFonts w:hint="eastAsia"/>
        </w:rPr>
        <w:t xml:space="preserve">[Leftover issues from Rel-17 SI including </w:t>
      </w:r>
      <w:proofErr w:type="spellStart"/>
      <w:r w:rsidRPr="000F28F4">
        <w:rPr>
          <w:rFonts w:hint="eastAsia"/>
        </w:rPr>
        <w:t>Delta_T</w:t>
      </w:r>
      <w:r w:rsidRPr="000F28F4">
        <w:rPr>
          <w:rFonts w:hint="eastAsia"/>
          <w:vertAlign w:val="subscript"/>
        </w:rPr>
        <w:t>IB</w:t>
      </w:r>
      <w:proofErr w:type="spellEnd"/>
      <w:r w:rsidRPr="000F28F4">
        <w:rPr>
          <w:rFonts w:hint="eastAsia"/>
        </w:rPr>
        <w:t xml:space="preserve">, </w:t>
      </w:r>
      <w:proofErr w:type="spellStart"/>
      <w:r w:rsidRPr="000F28F4">
        <w:rPr>
          <w:rFonts w:hint="eastAsia"/>
        </w:rPr>
        <w:t>Delta_R</w:t>
      </w:r>
      <w:r w:rsidRPr="000F28F4">
        <w:rPr>
          <w:rFonts w:hint="eastAsia"/>
          <w:vertAlign w:val="subscript"/>
        </w:rPr>
        <w:t>IB</w:t>
      </w:r>
      <w:proofErr w:type="spellEnd"/>
      <w:r w:rsidRPr="000F28F4">
        <w:rPr>
          <w:rFonts w:hint="eastAsia"/>
        </w:rPr>
        <w:t xml:space="preserve">, </w:t>
      </w:r>
      <w:proofErr w:type="spellStart"/>
      <w:r w:rsidRPr="000F28F4">
        <w:rPr>
          <w:rFonts w:hint="eastAsia"/>
        </w:rPr>
        <w:t>Delta_T</w:t>
      </w:r>
      <w:r w:rsidRPr="000F28F4">
        <w:rPr>
          <w:rFonts w:hint="eastAsia"/>
          <w:vertAlign w:val="subscript"/>
        </w:rPr>
        <w:t>C</w:t>
      </w:r>
      <w:proofErr w:type="gramStart"/>
      <w:r w:rsidRPr="000F28F4">
        <w:rPr>
          <w:rFonts w:hint="eastAsia"/>
          <w:vertAlign w:val="subscript"/>
        </w:rPr>
        <w:t>,c</w:t>
      </w:r>
      <w:proofErr w:type="spellEnd"/>
      <w:proofErr w:type="gramEnd"/>
      <w:r w:rsidRPr="000F28F4">
        <w:rPr>
          <w:rFonts w:hint="eastAsia"/>
        </w:rPr>
        <w:t xml:space="preserve"> in </w:t>
      </w:r>
      <w:proofErr w:type="spellStart"/>
      <w:r w:rsidRPr="000F28F4">
        <w:rPr>
          <w:rFonts w:hint="eastAsia"/>
        </w:rPr>
        <w:t>Pcmax</w:t>
      </w:r>
      <w:proofErr w:type="spellEnd"/>
      <w:r w:rsidRPr="000F28F4">
        <w:rPr>
          <w:rFonts w:hint="eastAsia"/>
        </w:rPr>
        <w:t xml:space="preserve"> for low boundary formula.]</w:t>
      </w:r>
    </w:p>
    <w:p w:rsidR="00BE70C4" w:rsidRPr="000F28F4" w:rsidRDefault="00BE70C4" w:rsidP="00BE70C4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 w:rsidRPr="000F28F4">
        <w:rPr>
          <w:rFonts w:hint="eastAsia"/>
          <w:lang w:val="en-US" w:eastAsia="zh-CN"/>
        </w:rPr>
        <w:t xml:space="preserve">Further </w:t>
      </w:r>
      <w:r w:rsidRPr="000F28F4">
        <w:t>collect</w:t>
      </w:r>
      <w:r w:rsidRPr="000F28F4">
        <w:rPr>
          <w:rFonts w:hint="eastAsia"/>
        </w:rPr>
        <w:t xml:space="preserve"> agreements on the rules and guidelines of specifying band combinations</w:t>
      </w:r>
    </w:p>
    <w:p w:rsidR="00874D21" w:rsidRDefault="00874D21" w:rsidP="00385C9D">
      <w:pPr>
        <w:spacing w:beforeLines="50" w:before="120"/>
        <w:rPr>
          <w:lang w:eastAsia="zh-CN"/>
        </w:rPr>
      </w:pPr>
      <w:r>
        <w:rPr>
          <w:lang w:eastAsia="zh-CN"/>
        </w:rPr>
        <w:t xml:space="preserve">The target is that after the completion of </w:t>
      </w:r>
      <w:r>
        <w:rPr>
          <w:rFonts w:hint="eastAsia"/>
          <w:lang w:eastAsia="zh-CN"/>
        </w:rPr>
        <w:t>th</w:t>
      </w:r>
      <w:r>
        <w:rPr>
          <w:lang w:eastAsia="zh-CN"/>
        </w:rPr>
        <w:t xml:space="preserve">e study item, a guidance on </w:t>
      </w:r>
      <w:r w:rsidR="00971C21">
        <w:rPr>
          <w:lang w:eastAsia="zh-CN"/>
        </w:rPr>
        <w:t>band combination handling, rule collections</w:t>
      </w:r>
      <w:r w:rsidR="00BE70C4">
        <w:rPr>
          <w:rFonts w:hint="eastAsia"/>
          <w:lang w:eastAsia="zh-CN"/>
        </w:rPr>
        <w:t>,</w:t>
      </w:r>
      <w:r w:rsidR="00971C21">
        <w:rPr>
          <w:lang w:eastAsia="zh-CN"/>
        </w:rPr>
        <w:t xml:space="preserve"> band combination optimization</w:t>
      </w:r>
      <w:r>
        <w:rPr>
          <w:lang w:eastAsia="zh-CN"/>
        </w:rPr>
        <w:t xml:space="preserve"> for RAN4 specifications</w:t>
      </w:r>
      <w:r w:rsidR="00BE70C4">
        <w:rPr>
          <w:lang w:eastAsia="zh-CN"/>
        </w:rPr>
        <w:t>, methodology</w:t>
      </w:r>
      <w:r w:rsidR="00B143BA">
        <w:rPr>
          <w:lang w:eastAsia="zh-CN"/>
        </w:rPr>
        <w:t xml:space="preserve"> of test effort and RF requirement simplifications </w:t>
      </w:r>
      <w:r>
        <w:rPr>
          <w:lang w:eastAsia="zh-CN"/>
        </w:rPr>
        <w:t>will be approved</w:t>
      </w:r>
      <w:r w:rsidR="00971C21">
        <w:rPr>
          <w:lang w:eastAsia="zh-CN"/>
        </w:rPr>
        <w:t>.</w:t>
      </w:r>
      <w:r>
        <w:rPr>
          <w:lang w:eastAsia="zh-CN"/>
        </w:rPr>
        <w:t xml:space="preserve"> </w:t>
      </w:r>
      <w:r w:rsidR="00971C21">
        <w:rPr>
          <w:lang w:eastAsia="zh-CN"/>
        </w:rPr>
        <w:t xml:space="preserve">It is suggested to be applied to </w:t>
      </w:r>
      <w:r w:rsidR="00B143BA">
        <w:rPr>
          <w:lang w:eastAsia="zh-CN"/>
        </w:rPr>
        <w:t>Rel-18</w:t>
      </w:r>
      <w:r>
        <w:rPr>
          <w:lang w:eastAsia="zh-CN"/>
        </w:rPr>
        <w:t xml:space="preserve"> RAN4 specifications</w:t>
      </w:r>
      <w:r w:rsidR="00971C21">
        <w:rPr>
          <w:lang w:eastAsia="zh-CN"/>
        </w:rPr>
        <w:t xml:space="preserve"> after the completion of the SI</w:t>
      </w:r>
      <w:r>
        <w:rPr>
          <w:lang w:eastAsia="zh-CN"/>
        </w:rPr>
        <w:t>.</w:t>
      </w:r>
    </w:p>
    <w:p w:rsidR="00874D21" w:rsidRDefault="00874D21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874D21" w:rsidRDefault="00874D21" w:rsidP="00385C9D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874D21" w:rsidRDefault="00874D21">
      <w:pPr>
        <w:pStyle w:val="3"/>
        <w:rPr>
          <w:color w:val="0000FF"/>
        </w:rPr>
      </w:pPr>
      <w:r>
        <w:rPr>
          <w:color w:val="0000FF"/>
        </w:rPr>
        <w:lastRenderedPageBreak/>
        <w:t>4.3</w:t>
      </w:r>
      <w:r>
        <w:rPr>
          <w:color w:val="0000FF"/>
        </w:rPr>
        <w:tab/>
        <w:t>RAN time budget request (not applicable to RAN5 WIs/SIs)</w:t>
      </w:r>
    </w:p>
    <w:p w:rsidR="00874D21" w:rsidRDefault="00874D21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874D21" w:rsidRDefault="00874D21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874D21" w:rsidRDefault="00874D21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874D21" w:rsidRPr="00385C9D" w:rsidRDefault="00874D21" w:rsidP="00385C9D">
      <w:pPr>
        <w:ind w:right="-99"/>
        <w:rPr>
          <w:lang w:eastAsia="zh-CN"/>
        </w:rPr>
      </w:pPr>
      <w:proofErr w:type="gramStart"/>
      <w:r>
        <w:rPr>
          <w:b/>
          <w:bCs/>
          <w:color w:val="0000FF"/>
        </w:rPr>
        <w:t>additional</w:t>
      </w:r>
      <w:proofErr w:type="gramEnd"/>
      <w:r>
        <w:rPr>
          <w:b/>
          <w:bCs/>
          <w:color w:val="0000FF"/>
        </w:rPr>
        <w:t xml:space="preserve"> comments to the time budget request in the attached Excel table:</w:t>
      </w:r>
    </w:p>
    <w:p w:rsidR="00874D21" w:rsidRDefault="00874D21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"/>
        <w:gridCol w:w="1608"/>
        <w:gridCol w:w="1128"/>
        <w:gridCol w:w="2395"/>
        <w:gridCol w:w="988"/>
        <w:gridCol w:w="1069"/>
        <w:gridCol w:w="2174"/>
      </w:tblGrid>
      <w:tr w:rsidR="00874D21">
        <w:tc>
          <w:tcPr>
            <w:tcW w:w="9413" w:type="dxa"/>
            <w:gridSpan w:val="7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74D21" w:rsidRDefault="00874D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74D21">
        <w:trPr>
          <w:gridBefore w:val="1"/>
          <w:wBefore w:w="51" w:type="dxa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74D21" w:rsidRDefault="00874D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74D21" w:rsidRDefault="00874D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74D21" w:rsidRDefault="00874D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74D21" w:rsidRDefault="00874D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74D21" w:rsidRDefault="00874D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74D21" w:rsidRDefault="00874D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74D21">
        <w:trPr>
          <w:gridBefore w:val="1"/>
          <w:wBefore w:w="51" w:type="dxa"/>
        </w:trPr>
        <w:tc>
          <w:tcPr>
            <w:tcW w:w="1617" w:type="dxa"/>
          </w:tcPr>
          <w:p w:rsidR="00874D21" w:rsidRDefault="00874D21">
            <w:pPr>
              <w:spacing w:after="0"/>
              <w:rPr>
                <w:i/>
              </w:rPr>
            </w:pPr>
            <w:r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874D21" w:rsidRDefault="00874D21" w:rsidP="00B143BA">
            <w:pPr>
              <w:spacing w:after="0"/>
              <w:rPr>
                <w:i/>
              </w:rPr>
            </w:pPr>
            <w:r>
              <w:rPr>
                <w:i/>
              </w:rPr>
              <w:t>TR 38.</w:t>
            </w:r>
            <w:r w:rsidR="00B143BA">
              <w:rPr>
                <w:i/>
              </w:rPr>
              <w:t>xxx</w:t>
            </w:r>
          </w:p>
        </w:tc>
        <w:tc>
          <w:tcPr>
            <w:tcW w:w="2409" w:type="dxa"/>
          </w:tcPr>
          <w:p w:rsidR="00874D21" w:rsidRDefault="00B143BA" w:rsidP="005123AB">
            <w:pPr>
              <w:spacing w:after="0"/>
              <w:rPr>
                <w:i/>
              </w:rPr>
            </w:pPr>
            <w:r>
              <w:rPr>
                <w:i/>
              </w:rPr>
              <w:t>Further s</w:t>
            </w:r>
            <w:r w:rsidR="00334214">
              <w:rPr>
                <w:i/>
              </w:rPr>
              <w:t>tudy on band combination handling in RAN4</w:t>
            </w:r>
          </w:p>
        </w:tc>
        <w:tc>
          <w:tcPr>
            <w:tcW w:w="993" w:type="dxa"/>
          </w:tcPr>
          <w:p w:rsidR="00874D21" w:rsidRDefault="00874D21" w:rsidP="00B143BA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TSG</w:t>
            </w:r>
            <w:r w:rsidR="00703BBA">
              <w:rPr>
                <w:i/>
              </w:rPr>
              <w:t xml:space="preserve"> </w:t>
            </w:r>
            <w:r w:rsidR="00703BBA">
              <w:rPr>
                <w:rFonts w:hint="eastAsia"/>
                <w:i/>
                <w:lang w:eastAsia="zh-CN"/>
              </w:rPr>
              <w:t>RAN</w:t>
            </w:r>
            <w:r>
              <w:rPr>
                <w:i/>
              </w:rPr>
              <w:t>#</w:t>
            </w:r>
            <w:r w:rsidR="00B143BA">
              <w:rPr>
                <w:i/>
              </w:rPr>
              <w:t>XX</w:t>
            </w:r>
          </w:p>
        </w:tc>
        <w:tc>
          <w:tcPr>
            <w:tcW w:w="1074" w:type="dxa"/>
          </w:tcPr>
          <w:p w:rsidR="00874D21" w:rsidRDefault="00874D21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TSG</w:t>
            </w:r>
            <w:r w:rsidR="00703BBA">
              <w:rPr>
                <w:i/>
              </w:rPr>
              <w:t xml:space="preserve"> RAN </w:t>
            </w:r>
            <w:r>
              <w:rPr>
                <w:i/>
              </w:rPr>
              <w:t>#</w:t>
            </w:r>
            <w:r w:rsidR="00B143BA">
              <w:rPr>
                <w:i/>
              </w:rPr>
              <w:t>XX</w:t>
            </w:r>
          </w:p>
        </w:tc>
        <w:tc>
          <w:tcPr>
            <w:tcW w:w="2186" w:type="dxa"/>
          </w:tcPr>
          <w:p w:rsidR="00874D21" w:rsidRDefault="00874D21">
            <w:pPr>
              <w:spacing w:after="120"/>
              <w:ind w:right="-96"/>
              <w:rPr>
                <w:i/>
              </w:rPr>
            </w:pPr>
          </w:p>
          <w:p w:rsidR="00874D21" w:rsidRDefault="00874D21">
            <w:pPr>
              <w:spacing w:after="0"/>
              <w:rPr>
                <w:i/>
              </w:rPr>
            </w:pPr>
          </w:p>
        </w:tc>
      </w:tr>
    </w:tbl>
    <w:p w:rsidR="00874D21" w:rsidRDefault="00874D21">
      <w:pPr>
        <w:pStyle w:val="NO"/>
        <w:rPr>
          <w:i/>
        </w:rPr>
      </w:pPr>
      <w:r>
        <w:rPr>
          <w:i/>
        </w:rPr>
        <w:t>{Note 1: Only TSs may contain normative provisions. Study Items shall create or impact only TRs.</w:t>
      </w:r>
      <w:r>
        <w:rPr>
          <w:i/>
        </w:rPr>
        <w:br/>
        <w:t>"Internal TR" is intended for 3GPP internal use only whereas "External TR" may be transposed by OPs.}</w:t>
      </w:r>
    </w:p>
    <w:p w:rsidR="00874D21" w:rsidRDefault="00874D21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74D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74D21" w:rsidRDefault="00874D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74D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74D21" w:rsidRDefault="00874D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74D21" w:rsidRDefault="00874D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74D21" w:rsidRDefault="00874D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74D21" w:rsidRDefault="00874D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74D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1" w:rsidRDefault="00874D21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1" w:rsidRDefault="00874D21">
            <w:pPr>
              <w:spacing w:after="0"/>
              <w:rPr>
                <w:i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1" w:rsidRDefault="00874D21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D21" w:rsidRDefault="00874D21">
            <w:pPr>
              <w:spacing w:after="0"/>
              <w:rPr>
                <w:i/>
                <w:lang w:val="en-US" w:eastAsia="zh-CN"/>
              </w:rPr>
            </w:pPr>
          </w:p>
        </w:tc>
      </w:tr>
    </w:tbl>
    <w:p w:rsidR="00874D21" w:rsidRDefault="00874D21"/>
    <w:p w:rsidR="00874D21" w:rsidRDefault="00874D21">
      <w:pPr>
        <w:pStyle w:val="2"/>
        <w:spacing w:before="0"/>
      </w:pPr>
      <w:r>
        <w:t>6</w:t>
      </w:r>
      <w:r>
        <w:tab/>
        <w:t>Work item Rapporteur(s)</w:t>
      </w:r>
    </w:p>
    <w:p w:rsidR="00B143BA" w:rsidRDefault="00B143BA" w:rsidP="00B143BA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Mandatory: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 xml:space="preserve">&gt;, &lt;Company&gt;, &lt;email address&gt;.} </w:t>
      </w:r>
    </w:p>
    <w:p w:rsidR="00B143BA" w:rsidRPr="00251D80" w:rsidRDefault="00B143BA" w:rsidP="00B143BA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874D21" w:rsidRDefault="00B143BA">
      <w:pPr>
        <w:ind w:right="-99"/>
        <w:rPr>
          <w:i/>
        </w:rPr>
      </w:pPr>
      <w:r w:rsidRPr="00251D80">
        <w:rPr>
          <w:i/>
        </w:rPr>
        <w:t>{</w:t>
      </w:r>
      <w:r w:rsidRPr="00CD3153">
        <w:rPr>
          <w:i/>
        </w:rPr>
        <w:t xml:space="preserve">The first listed Rapporteur is the </w:t>
      </w:r>
      <w:r>
        <w:rPr>
          <w:i/>
        </w:rPr>
        <w:t xml:space="preserve">work item </w:t>
      </w:r>
      <w:r w:rsidRPr="00CD3153">
        <w:rPr>
          <w:i/>
        </w:rPr>
        <w:t xml:space="preserve">primary Rapporteur. </w:t>
      </w:r>
      <w:r w:rsidRPr="000C0BF7">
        <w:rPr>
          <w:i/>
        </w:rPr>
        <w:t xml:space="preserve">The role of a Rapporteur is further described in </w:t>
      </w:r>
      <w:hyperlink r:id="rId9" w:history="1">
        <w:r w:rsidRPr="00864075">
          <w:rPr>
            <w:rStyle w:val="a7"/>
            <w:i/>
          </w:rPr>
          <w:t>www.3gpp.org/specifications-groups/delegates-corner/writing-a-new-spec</w:t>
        </w:r>
      </w:hyperlink>
      <w:r w:rsidRPr="000C0BF7">
        <w:rPr>
          <w:i/>
        </w:rPr>
        <w:t>.</w:t>
      </w:r>
      <w:r>
        <w:rPr>
          <w:i/>
        </w:rPr>
        <w:t xml:space="preserve"> </w:t>
      </w:r>
      <w:r w:rsidRPr="00CD3153">
        <w:rPr>
          <w:i/>
        </w:rPr>
        <w:t xml:space="preserve">Secondary Rapporteur(s) are possible for </w:t>
      </w:r>
      <w:r>
        <w:rPr>
          <w:i/>
        </w:rPr>
        <w:t>specific secondary task(s)</w:t>
      </w:r>
      <w:r w:rsidRPr="00251D80">
        <w:rPr>
          <w:i/>
        </w:rPr>
        <w:t>}</w:t>
      </w:r>
      <w:r>
        <w:t>.</w:t>
      </w:r>
    </w:p>
    <w:p w:rsidR="00874D21" w:rsidRDefault="00874D21">
      <w:pPr>
        <w:pStyle w:val="2"/>
        <w:spacing w:before="0"/>
      </w:pPr>
      <w:r>
        <w:t>7</w:t>
      </w:r>
      <w:r>
        <w:tab/>
        <w:t>Work item leadership</w:t>
      </w:r>
    </w:p>
    <w:p w:rsidR="00B143BA" w:rsidRDefault="00B143BA" w:rsidP="00B143BA">
      <w:pPr>
        <w:ind w:right="-99"/>
        <w:rPr>
          <w:i/>
        </w:rPr>
      </w:pPr>
      <w:r w:rsidRPr="00FF11AA">
        <w:rPr>
          <w:i/>
        </w:rPr>
        <w:t xml:space="preserve">Leading working group: </w:t>
      </w:r>
      <w:r>
        <w:rPr>
          <w:i/>
        </w:rPr>
        <w:t>R4</w:t>
      </w:r>
    </w:p>
    <w:p w:rsidR="00874D21" w:rsidRDefault="00B143BA">
      <w:pPr>
        <w:ind w:right="-99"/>
        <w:rPr>
          <w:i/>
        </w:rPr>
      </w:pPr>
      <w:r>
        <w:rPr>
          <w:i/>
        </w:rPr>
        <w:t xml:space="preserve">Secondary Working Group: R5 </w:t>
      </w:r>
    </w:p>
    <w:p w:rsidR="00874D21" w:rsidRDefault="00874D21">
      <w:pPr>
        <w:spacing w:after="0"/>
        <w:ind w:left="1134" w:right="-96"/>
      </w:pPr>
    </w:p>
    <w:p w:rsidR="00874D21" w:rsidRDefault="00874D21">
      <w:pPr>
        <w:pStyle w:val="2"/>
        <w:spacing w:before="0"/>
      </w:pPr>
      <w:r>
        <w:t>8</w:t>
      </w:r>
      <w:r>
        <w:tab/>
        <w:t>Aspects that involve other WGs</w:t>
      </w:r>
    </w:p>
    <w:p w:rsidR="00874D21" w:rsidRDefault="00874D21">
      <w:pPr>
        <w:rPr>
          <w:i/>
          <w:lang w:val="en-US" w:eastAsia="zh-CN"/>
        </w:rPr>
      </w:pPr>
      <w:r>
        <w:rPr>
          <w:rFonts w:hint="eastAsia"/>
          <w:i/>
          <w:lang w:val="en-US" w:eastAsia="zh-CN"/>
        </w:rPr>
        <w:t>None</w:t>
      </w:r>
    </w:p>
    <w:p w:rsidR="00874D21" w:rsidRDefault="00874D21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874D21">
        <w:trPr>
          <w:jc w:val="center"/>
        </w:trPr>
        <w:tc>
          <w:tcPr>
            <w:tcW w:w="0" w:type="auto"/>
            <w:shd w:val="clear" w:color="auto" w:fill="E0E0E0"/>
          </w:tcPr>
          <w:p w:rsidR="00874D21" w:rsidRDefault="00874D21">
            <w:pPr>
              <w:pStyle w:val="TAH"/>
            </w:pPr>
            <w:r>
              <w:t>Supporting IM name</w:t>
            </w:r>
          </w:p>
        </w:tc>
      </w:tr>
      <w:tr w:rsidR="00874D21">
        <w:trPr>
          <w:jc w:val="center"/>
        </w:trPr>
        <w:tc>
          <w:tcPr>
            <w:tcW w:w="0" w:type="auto"/>
          </w:tcPr>
          <w:p w:rsidR="00874D21" w:rsidRDefault="00874D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 Corporation</w:t>
            </w:r>
          </w:p>
        </w:tc>
      </w:tr>
      <w:tr w:rsidR="00874D21">
        <w:trPr>
          <w:jc w:val="center"/>
        </w:trPr>
        <w:tc>
          <w:tcPr>
            <w:tcW w:w="0" w:type="auto"/>
          </w:tcPr>
          <w:p w:rsidR="00874D21" w:rsidRDefault="00874D21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874D21">
        <w:trPr>
          <w:jc w:val="center"/>
        </w:trPr>
        <w:tc>
          <w:tcPr>
            <w:tcW w:w="0" w:type="auto"/>
          </w:tcPr>
          <w:p w:rsidR="00874D21" w:rsidRDefault="00874D21">
            <w:pPr>
              <w:pStyle w:val="TAL"/>
            </w:pPr>
          </w:p>
        </w:tc>
      </w:tr>
      <w:tr w:rsidR="00874D21">
        <w:trPr>
          <w:jc w:val="center"/>
        </w:trPr>
        <w:tc>
          <w:tcPr>
            <w:tcW w:w="0" w:type="auto"/>
          </w:tcPr>
          <w:p w:rsidR="00874D21" w:rsidRDefault="00874D21">
            <w:pPr>
              <w:pStyle w:val="TAL"/>
            </w:pPr>
          </w:p>
        </w:tc>
      </w:tr>
      <w:tr w:rsidR="00874D21">
        <w:trPr>
          <w:jc w:val="center"/>
        </w:trPr>
        <w:tc>
          <w:tcPr>
            <w:tcW w:w="0" w:type="auto"/>
          </w:tcPr>
          <w:p w:rsidR="00874D21" w:rsidRDefault="00874D21">
            <w:pPr>
              <w:pStyle w:val="TAL"/>
            </w:pPr>
          </w:p>
        </w:tc>
      </w:tr>
      <w:tr w:rsidR="00874D21">
        <w:trPr>
          <w:jc w:val="center"/>
        </w:trPr>
        <w:tc>
          <w:tcPr>
            <w:tcW w:w="0" w:type="auto"/>
          </w:tcPr>
          <w:p w:rsidR="00874D21" w:rsidRDefault="00874D21">
            <w:pPr>
              <w:pStyle w:val="TAL"/>
            </w:pPr>
          </w:p>
        </w:tc>
      </w:tr>
      <w:tr w:rsidR="00C353CB">
        <w:trPr>
          <w:jc w:val="center"/>
        </w:trPr>
        <w:tc>
          <w:tcPr>
            <w:tcW w:w="0" w:type="auto"/>
          </w:tcPr>
          <w:p w:rsidR="00C353CB" w:rsidRDefault="00C353CB">
            <w:pPr>
              <w:pStyle w:val="TAL"/>
            </w:pPr>
          </w:p>
        </w:tc>
      </w:tr>
      <w:tr w:rsidR="00A31E71">
        <w:trPr>
          <w:jc w:val="center"/>
        </w:trPr>
        <w:tc>
          <w:tcPr>
            <w:tcW w:w="0" w:type="auto"/>
          </w:tcPr>
          <w:p w:rsidR="00A31E71" w:rsidRDefault="00A31E71">
            <w:pPr>
              <w:pStyle w:val="TAL"/>
            </w:pPr>
          </w:p>
        </w:tc>
      </w:tr>
      <w:tr w:rsidR="00A31E71">
        <w:trPr>
          <w:jc w:val="center"/>
        </w:trPr>
        <w:tc>
          <w:tcPr>
            <w:tcW w:w="0" w:type="auto"/>
          </w:tcPr>
          <w:p w:rsidR="00A31E71" w:rsidRDefault="00A31E71">
            <w:pPr>
              <w:pStyle w:val="TAL"/>
            </w:pPr>
          </w:p>
        </w:tc>
      </w:tr>
      <w:tr w:rsidR="005E5288">
        <w:trPr>
          <w:jc w:val="center"/>
        </w:trPr>
        <w:tc>
          <w:tcPr>
            <w:tcW w:w="0" w:type="auto"/>
          </w:tcPr>
          <w:p w:rsidR="005E5288" w:rsidRDefault="005E5288">
            <w:pPr>
              <w:pStyle w:val="TAL"/>
            </w:pPr>
          </w:p>
        </w:tc>
      </w:tr>
      <w:tr w:rsidR="003D6BF0">
        <w:trPr>
          <w:jc w:val="center"/>
        </w:trPr>
        <w:tc>
          <w:tcPr>
            <w:tcW w:w="0" w:type="auto"/>
          </w:tcPr>
          <w:p w:rsidR="003D6BF0" w:rsidRDefault="003D6BF0">
            <w:pPr>
              <w:pStyle w:val="TAL"/>
            </w:pPr>
          </w:p>
        </w:tc>
      </w:tr>
    </w:tbl>
    <w:p w:rsidR="00874D21" w:rsidRDefault="00874D21"/>
    <w:p w:rsidR="00874D21" w:rsidRDefault="00874D21"/>
    <w:sectPr w:rsidR="00874D21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3DC83E8"/>
    <w:multiLevelType w:val="singleLevel"/>
    <w:tmpl w:val="A3DC83E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B7C00A0B"/>
    <w:multiLevelType w:val="multilevel"/>
    <w:tmpl w:val="B7C00A0B"/>
    <w:lvl w:ilvl="0">
      <w:start w:val="1"/>
      <w:numFmt w:val="bullet"/>
      <w:lvlText w:val="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">
    <w:nsid w:val="0BACC5C7"/>
    <w:multiLevelType w:val="singleLevel"/>
    <w:tmpl w:val="0BACC5C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0FF5F5B4"/>
    <w:multiLevelType w:val="singleLevel"/>
    <w:tmpl w:val="0FF5F5B4"/>
    <w:lvl w:ilvl="0">
      <w:start w:val="1"/>
      <w:numFmt w:val="bullet"/>
      <w:lvlText w:val="-"/>
      <w:lvlJc w:val="left"/>
      <w:pPr>
        <w:tabs>
          <w:tab w:val="left" w:pos="840"/>
        </w:tabs>
        <w:ind w:left="1260" w:hanging="420"/>
      </w:pPr>
      <w:rPr>
        <w:rFonts w:ascii="Arial" w:hAnsi="Arial" w:cs="Arial" w:hint="default"/>
      </w:rPr>
    </w:lvl>
  </w:abstractNum>
  <w:abstractNum w:abstractNumId="4">
    <w:nsid w:val="1AA56113"/>
    <w:multiLevelType w:val="multilevel"/>
    <w:tmpl w:val="1AA56113"/>
    <w:lvl w:ilvl="0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19052C1"/>
    <w:multiLevelType w:val="hybridMultilevel"/>
    <w:tmpl w:val="DCDA2A74"/>
    <w:lvl w:ilvl="0" w:tplc="10D04DD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5E8B83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88C69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64C9E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2FF0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3C09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7669F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D88D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08E6A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7">
    <w:nsid w:val="45BC71E2"/>
    <w:multiLevelType w:val="hybridMultilevel"/>
    <w:tmpl w:val="949EDE58"/>
    <w:lvl w:ilvl="0" w:tplc="9918D34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D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B02C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85BA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8C1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9CED2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629DD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0F239D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E3EE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467ABC"/>
    <w:multiLevelType w:val="hybridMultilevel"/>
    <w:tmpl w:val="3C14481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9D5"/>
    <w:rsid w:val="00003B9A"/>
    <w:rsid w:val="00006EF7"/>
    <w:rsid w:val="00011074"/>
    <w:rsid w:val="0001220A"/>
    <w:rsid w:val="000132D1"/>
    <w:rsid w:val="000203D7"/>
    <w:rsid w:val="000205C5"/>
    <w:rsid w:val="00025316"/>
    <w:rsid w:val="00027121"/>
    <w:rsid w:val="00027748"/>
    <w:rsid w:val="0002785E"/>
    <w:rsid w:val="00037C06"/>
    <w:rsid w:val="00040A11"/>
    <w:rsid w:val="00044DAE"/>
    <w:rsid w:val="00052BF8"/>
    <w:rsid w:val="00057116"/>
    <w:rsid w:val="000602C4"/>
    <w:rsid w:val="00063772"/>
    <w:rsid w:val="00064CB2"/>
    <w:rsid w:val="000650D7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15A8"/>
    <w:rsid w:val="000C540F"/>
    <w:rsid w:val="000C5FE3"/>
    <w:rsid w:val="000D122A"/>
    <w:rsid w:val="000D3304"/>
    <w:rsid w:val="000E55AD"/>
    <w:rsid w:val="000E630D"/>
    <w:rsid w:val="001001BD"/>
    <w:rsid w:val="00102222"/>
    <w:rsid w:val="00104967"/>
    <w:rsid w:val="0011714E"/>
    <w:rsid w:val="00120541"/>
    <w:rsid w:val="001211F3"/>
    <w:rsid w:val="00125D9E"/>
    <w:rsid w:val="00127B5D"/>
    <w:rsid w:val="00131BA8"/>
    <w:rsid w:val="00136BFA"/>
    <w:rsid w:val="00157DF1"/>
    <w:rsid w:val="00171925"/>
    <w:rsid w:val="00173998"/>
    <w:rsid w:val="00174617"/>
    <w:rsid w:val="001759A7"/>
    <w:rsid w:val="00177C60"/>
    <w:rsid w:val="001808F9"/>
    <w:rsid w:val="001837D4"/>
    <w:rsid w:val="001A4192"/>
    <w:rsid w:val="001A5C21"/>
    <w:rsid w:val="001B4AEF"/>
    <w:rsid w:val="001C5C86"/>
    <w:rsid w:val="001C6C23"/>
    <w:rsid w:val="001C718D"/>
    <w:rsid w:val="001D59A4"/>
    <w:rsid w:val="001E0613"/>
    <w:rsid w:val="001E14C4"/>
    <w:rsid w:val="001F7EB4"/>
    <w:rsid w:val="002000C2"/>
    <w:rsid w:val="00201837"/>
    <w:rsid w:val="00205F25"/>
    <w:rsid w:val="00212413"/>
    <w:rsid w:val="00221B1E"/>
    <w:rsid w:val="00227745"/>
    <w:rsid w:val="00240DCD"/>
    <w:rsid w:val="00241974"/>
    <w:rsid w:val="0024786B"/>
    <w:rsid w:val="00251D80"/>
    <w:rsid w:val="00254FB5"/>
    <w:rsid w:val="0025705C"/>
    <w:rsid w:val="002640E5"/>
    <w:rsid w:val="0026436F"/>
    <w:rsid w:val="0026606E"/>
    <w:rsid w:val="00276403"/>
    <w:rsid w:val="00291CB4"/>
    <w:rsid w:val="002A7693"/>
    <w:rsid w:val="002C1C50"/>
    <w:rsid w:val="002E584C"/>
    <w:rsid w:val="002E6A7D"/>
    <w:rsid w:val="002E7A9E"/>
    <w:rsid w:val="002F3C41"/>
    <w:rsid w:val="002F6C5C"/>
    <w:rsid w:val="0030045C"/>
    <w:rsid w:val="0030514D"/>
    <w:rsid w:val="00317430"/>
    <w:rsid w:val="003205AD"/>
    <w:rsid w:val="00321A00"/>
    <w:rsid w:val="0033027D"/>
    <w:rsid w:val="00334214"/>
    <w:rsid w:val="00335FB2"/>
    <w:rsid w:val="00337F77"/>
    <w:rsid w:val="00344158"/>
    <w:rsid w:val="00347A7D"/>
    <w:rsid w:val="00347B74"/>
    <w:rsid w:val="003533EF"/>
    <w:rsid w:val="00355CB6"/>
    <w:rsid w:val="00366257"/>
    <w:rsid w:val="0038516D"/>
    <w:rsid w:val="00385C9D"/>
    <w:rsid w:val="003869D7"/>
    <w:rsid w:val="003950D9"/>
    <w:rsid w:val="003A08AA"/>
    <w:rsid w:val="003A1EB0"/>
    <w:rsid w:val="003B3A93"/>
    <w:rsid w:val="003B78EB"/>
    <w:rsid w:val="003C0F14"/>
    <w:rsid w:val="003C2DA6"/>
    <w:rsid w:val="003C6DA6"/>
    <w:rsid w:val="003D2781"/>
    <w:rsid w:val="003D62A9"/>
    <w:rsid w:val="003D6BF0"/>
    <w:rsid w:val="003F04C7"/>
    <w:rsid w:val="003F1AF9"/>
    <w:rsid w:val="003F268E"/>
    <w:rsid w:val="003F7142"/>
    <w:rsid w:val="003F7B3D"/>
    <w:rsid w:val="0040240E"/>
    <w:rsid w:val="00407360"/>
    <w:rsid w:val="0041157E"/>
    <w:rsid w:val="00411698"/>
    <w:rsid w:val="00414164"/>
    <w:rsid w:val="00415652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85C"/>
    <w:rsid w:val="0048267C"/>
    <w:rsid w:val="004876B9"/>
    <w:rsid w:val="00493A79"/>
    <w:rsid w:val="00495840"/>
    <w:rsid w:val="004A33B5"/>
    <w:rsid w:val="004A40BE"/>
    <w:rsid w:val="004A6A60"/>
    <w:rsid w:val="004B0CC2"/>
    <w:rsid w:val="004C0726"/>
    <w:rsid w:val="004C594F"/>
    <w:rsid w:val="004C634D"/>
    <w:rsid w:val="004D24B9"/>
    <w:rsid w:val="004D5666"/>
    <w:rsid w:val="004E2CE2"/>
    <w:rsid w:val="004E3B1C"/>
    <w:rsid w:val="004E5172"/>
    <w:rsid w:val="004E58A6"/>
    <w:rsid w:val="004E6F8A"/>
    <w:rsid w:val="004F3800"/>
    <w:rsid w:val="00501091"/>
    <w:rsid w:val="00502CD2"/>
    <w:rsid w:val="00504E33"/>
    <w:rsid w:val="005123AB"/>
    <w:rsid w:val="00514A43"/>
    <w:rsid w:val="00524E0A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6E11"/>
    <w:rsid w:val="00586951"/>
    <w:rsid w:val="00590087"/>
    <w:rsid w:val="005A032D"/>
    <w:rsid w:val="005A16E2"/>
    <w:rsid w:val="005A39A1"/>
    <w:rsid w:val="005B2E0C"/>
    <w:rsid w:val="005C29F7"/>
    <w:rsid w:val="005C4F58"/>
    <w:rsid w:val="005C5E8D"/>
    <w:rsid w:val="005C73A5"/>
    <w:rsid w:val="005C78F2"/>
    <w:rsid w:val="005D057C"/>
    <w:rsid w:val="005D3FEC"/>
    <w:rsid w:val="005D44BE"/>
    <w:rsid w:val="005E088B"/>
    <w:rsid w:val="005E5288"/>
    <w:rsid w:val="005F4531"/>
    <w:rsid w:val="006071F6"/>
    <w:rsid w:val="00611EC4"/>
    <w:rsid w:val="00612542"/>
    <w:rsid w:val="0061274D"/>
    <w:rsid w:val="006146D2"/>
    <w:rsid w:val="00616359"/>
    <w:rsid w:val="00620B3F"/>
    <w:rsid w:val="006239E7"/>
    <w:rsid w:val="006254C4"/>
    <w:rsid w:val="00625E1A"/>
    <w:rsid w:val="006309D7"/>
    <w:rsid w:val="006323BE"/>
    <w:rsid w:val="006418C6"/>
    <w:rsid w:val="00641ED8"/>
    <w:rsid w:val="006462BF"/>
    <w:rsid w:val="00651629"/>
    <w:rsid w:val="00654893"/>
    <w:rsid w:val="006633A4"/>
    <w:rsid w:val="00666DDE"/>
    <w:rsid w:val="00667DD2"/>
    <w:rsid w:val="00671BBB"/>
    <w:rsid w:val="00682237"/>
    <w:rsid w:val="00682845"/>
    <w:rsid w:val="006A0EF8"/>
    <w:rsid w:val="006A45BA"/>
    <w:rsid w:val="006B13E7"/>
    <w:rsid w:val="006B17DC"/>
    <w:rsid w:val="006B4280"/>
    <w:rsid w:val="006B4B1C"/>
    <w:rsid w:val="006C4991"/>
    <w:rsid w:val="006D7814"/>
    <w:rsid w:val="006E0F19"/>
    <w:rsid w:val="006E1FDA"/>
    <w:rsid w:val="006E5E87"/>
    <w:rsid w:val="006F2155"/>
    <w:rsid w:val="00700984"/>
    <w:rsid w:val="00702433"/>
    <w:rsid w:val="00703BBA"/>
    <w:rsid w:val="00706A1A"/>
    <w:rsid w:val="00707673"/>
    <w:rsid w:val="007162BE"/>
    <w:rsid w:val="00722267"/>
    <w:rsid w:val="00742415"/>
    <w:rsid w:val="00746F46"/>
    <w:rsid w:val="0075252A"/>
    <w:rsid w:val="0076388B"/>
    <w:rsid w:val="00764B84"/>
    <w:rsid w:val="00765028"/>
    <w:rsid w:val="0078034D"/>
    <w:rsid w:val="00782247"/>
    <w:rsid w:val="00790BCC"/>
    <w:rsid w:val="00795CEE"/>
    <w:rsid w:val="00796F94"/>
    <w:rsid w:val="007974F5"/>
    <w:rsid w:val="007A19D7"/>
    <w:rsid w:val="007A5AA5"/>
    <w:rsid w:val="007A6136"/>
    <w:rsid w:val="007B0F49"/>
    <w:rsid w:val="007B19C4"/>
    <w:rsid w:val="007B5BBA"/>
    <w:rsid w:val="007C458C"/>
    <w:rsid w:val="007C5920"/>
    <w:rsid w:val="007C7E14"/>
    <w:rsid w:val="007D03D2"/>
    <w:rsid w:val="007D1AB2"/>
    <w:rsid w:val="007D36CF"/>
    <w:rsid w:val="007F522E"/>
    <w:rsid w:val="007F7421"/>
    <w:rsid w:val="00801F7F"/>
    <w:rsid w:val="00813C1F"/>
    <w:rsid w:val="00825407"/>
    <w:rsid w:val="00834A60"/>
    <w:rsid w:val="008379FE"/>
    <w:rsid w:val="0084403C"/>
    <w:rsid w:val="00863E89"/>
    <w:rsid w:val="00866DF0"/>
    <w:rsid w:val="00872B3B"/>
    <w:rsid w:val="00874D21"/>
    <w:rsid w:val="00877791"/>
    <w:rsid w:val="0088222A"/>
    <w:rsid w:val="008835FC"/>
    <w:rsid w:val="008901F6"/>
    <w:rsid w:val="00895AE6"/>
    <w:rsid w:val="00896C03"/>
    <w:rsid w:val="008A05BF"/>
    <w:rsid w:val="008A495D"/>
    <w:rsid w:val="008A739A"/>
    <w:rsid w:val="008A76FD"/>
    <w:rsid w:val="008B114B"/>
    <w:rsid w:val="008B2D09"/>
    <w:rsid w:val="008B4166"/>
    <w:rsid w:val="008B519F"/>
    <w:rsid w:val="008C0E78"/>
    <w:rsid w:val="008C537F"/>
    <w:rsid w:val="008D18AC"/>
    <w:rsid w:val="008D658B"/>
    <w:rsid w:val="00922FCB"/>
    <w:rsid w:val="00935CB0"/>
    <w:rsid w:val="009428A9"/>
    <w:rsid w:val="009437A2"/>
    <w:rsid w:val="00944B28"/>
    <w:rsid w:val="00953E83"/>
    <w:rsid w:val="00961695"/>
    <w:rsid w:val="00967838"/>
    <w:rsid w:val="00971C21"/>
    <w:rsid w:val="00982CD6"/>
    <w:rsid w:val="00985B73"/>
    <w:rsid w:val="009870A7"/>
    <w:rsid w:val="00992266"/>
    <w:rsid w:val="0099356E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373D"/>
    <w:rsid w:val="009D407B"/>
    <w:rsid w:val="009D6D7B"/>
    <w:rsid w:val="009E054D"/>
    <w:rsid w:val="009E6C21"/>
    <w:rsid w:val="009F7959"/>
    <w:rsid w:val="00A01CFF"/>
    <w:rsid w:val="00A10539"/>
    <w:rsid w:val="00A11067"/>
    <w:rsid w:val="00A15763"/>
    <w:rsid w:val="00A1604B"/>
    <w:rsid w:val="00A226C6"/>
    <w:rsid w:val="00A276C1"/>
    <w:rsid w:val="00A27912"/>
    <w:rsid w:val="00A31E71"/>
    <w:rsid w:val="00A338A3"/>
    <w:rsid w:val="00A339CF"/>
    <w:rsid w:val="00A35110"/>
    <w:rsid w:val="00A362C6"/>
    <w:rsid w:val="00A36378"/>
    <w:rsid w:val="00A40015"/>
    <w:rsid w:val="00A47445"/>
    <w:rsid w:val="00A53984"/>
    <w:rsid w:val="00A60502"/>
    <w:rsid w:val="00A6656B"/>
    <w:rsid w:val="00A708D8"/>
    <w:rsid w:val="00A70E1E"/>
    <w:rsid w:val="00A73257"/>
    <w:rsid w:val="00A73D46"/>
    <w:rsid w:val="00A9081F"/>
    <w:rsid w:val="00A9188C"/>
    <w:rsid w:val="00A97002"/>
    <w:rsid w:val="00A97A52"/>
    <w:rsid w:val="00AA0D6A"/>
    <w:rsid w:val="00AB1047"/>
    <w:rsid w:val="00AB3303"/>
    <w:rsid w:val="00AB5697"/>
    <w:rsid w:val="00AB58BF"/>
    <w:rsid w:val="00AD0751"/>
    <w:rsid w:val="00AD29F7"/>
    <w:rsid w:val="00AD728F"/>
    <w:rsid w:val="00AD77C4"/>
    <w:rsid w:val="00AE25BF"/>
    <w:rsid w:val="00AF0C13"/>
    <w:rsid w:val="00AF2B05"/>
    <w:rsid w:val="00B01ACB"/>
    <w:rsid w:val="00B030D3"/>
    <w:rsid w:val="00B03AF5"/>
    <w:rsid w:val="00B03C01"/>
    <w:rsid w:val="00B078D6"/>
    <w:rsid w:val="00B1248D"/>
    <w:rsid w:val="00B143BA"/>
    <w:rsid w:val="00B14709"/>
    <w:rsid w:val="00B243DB"/>
    <w:rsid w:val="00B2743D"/>
    <w:rsid w:val="00B3015C"/>
    <w:rsid w:val="00B344D8"/>
    <w:rsid w:val="00B46F56"/>
    <w:rsid w:val="00B53886"/>
    <w:rsid w:val="00B567D1"/>
    <w:rsid w:val="00B70265"/>
    <w:rsid w:val="00B73B4C"/>
    <w:rsid w:val="00B73F75"/>
    <w:rsid w:val="00B8483E"/>
    <w:rsid w:val="00B9006F"/>
    <w:rsid w:val="00B91DFB"/>
    <w:rsid w:val="00B946CD"/>
    <w:rsid w:val="00B96481"/>
    <w:rsid w:val="00BA3A53"/>
    <w:rsid w:val="00BA3C54"/>
    <w:rsid w:val="00BA4095"/>
    <w:rsid w:val="00BA5B43"/>
    <w:rsid w:val="00BB5EBF"/>
    <w:rsid w:val="00BC642A"/>
    <w:rsid w:val="00BD3905"/>
    <w:rsid w:val="00BD4D34"/>
    <w:rsid w:val="00BE70C4"/>
    <w:rsid w:val="00BE75FE"/>
    <w:rsid w:val="00BF7C9D"/>
    <w:rsid w:val="00C01E8C"/>
    <w:rsid w:val="00C02DF6"/>
    <w:rsid w:val="00C03E01"/>
    <w:rsid w:val="00C113FA"/>
    <w:rsid w:val="00C2309E"/>
    <w:rsid w:val="00C23582"/>
    <w:rsid w:val="00C2724D"/>
    <w:rsid w:val="00C27CA9"/>
    <w:rsid w:val="00C317E7"/>
    <w:rsid w:val="00C353CB"/>
    <w:rsid w:val="00C3799C"/>
    <w:rsid w:val="00C42D80"/>
    <w:rsid w:val="00C4305E"/>
    <w:rsid w:val="00C43D1E"/>
    <w:rsid w:val="00C44336"/>
    <w:rsid w:val="00C50F7C"/>
    <w:rsid w:val="00C51704"/>
    <w:rsid w:val="00C5591F"/>
    <w:rsid w:val="00C57C50"/>
    <w:rsid w:val="00C60B1D"/>
    <w:rsid w:val="00C715CA"/>
    <w:rsid w:val="00C7495D"/>
    <w:rsid w:val="00C77CE9"/>
    <w:rsid w:val="00C817C1"/>
    <w:rsid w:val="00C87C1D"/>
    <w:rsid w:val="00CA0968"/>
    <w:rsid w:val="00CA168E"/>
    <w:rsid w:val="00CA76ED"/>
    <w:rsid w:val="00CB0647"/>
    <w:rsid w:val="00CB4236"/>
    <w:rsid w:val="00CC36EF"/>
    <w:rsid w:val="00CC72A4"/>
    <w:rsid w:val="00CC7A43"/>
    <w:rsid w:val="00CD3153"/>
    <w:rsid w:val="00CF6810"/>
    <w:rsid w:val="00D00AC8"/>
    <w:rsid w:val="00D06117"/>
    <w:rsid w:val="00D13EFF"/>
    <w:rsid w:val="00D24760"/>
    <w:rsid w:val="00D26CD8"/>
    <w:rsid w:val="00D30324"/>
    <w:rsid w:val="00D31CC8"/>
    <w:rsid w:val="00D32678"/>
    <w:rsid w:val="00D414ED"/>
    <w:rsid w:val="00D41F97"/>
    <w:rsid w:val="00D521C1"/>
    <w:rsid w:val="00D71F40"/>
    <w:rsid w:val="00D77416"/>
    <w:rsid w:val="00D80FC6"/>
    <w:rsid w:val="00D81427"/>
    <w:rsid w:val="00D8707A"/>
    <w:rsid w:val="00D934CB"/>
    <w:rsid w:val="00D9446F"/>
    <w:rsid w:val="00D94917"/>
    <w:rsid w:val="00DA0F66"/>
    <w:rsid w:val="00DA69B0"/>
    <w:rsid w:val="00DA74F3"/>
    <w:rsid w:val="00DB69F3"/>
    <w:rsid w:val="00DC4907"/>
    <w:rsid w:val="00DD017C"/>
    <w:rsid w:val="00DD397A"/>
    <w:rsid w:val="00DD58B7"/>
    <w:rsid w:val="00DD6699"/>
    <w:rsid w:val="00DE314F"/>
    <w:rsid w:val="00E007C5"/>
    <w:rsid w:val="00E00DBF"/>
    <w:rsid w:val="00E0168B"/>
    <w:rsid w:val="00E0213F"/>
    <w:rsid w:val="00E033E0"/>
    <w:rsid w:val="00E03A1D"/>
    <w:rsid w:val="00E10269"/>
    <w:rsid w:val="00E1026B"/>
    <w:rsid w:val="00E13CB2"/>
    <w:rsid w:val="00E20C37"/>
    <w:rsid w:val="00E32CE6"/>
    <w:rsid w:val="00E52C57"/>
    <w:rsid w:val="00E57E7D"/>
    <w:rsid w:val="00E70355"/>
    <w:rsid w:val="00E71F9E"/>
    <w:rsid w:val="00E7440C"/>
    <w:rsid w:val="00E84CD8"/>
    <w:rsid w:val="00E90B85"/>
    <w:rsid w:val="00E91679"/>
    <w:rsid w:val="00E92452"/>
    <w:rsid w:val="00E94CC1"/>
    <w:rsid w:val="00E96431"/>
    <w:rsid w:val="00E9725F"/>
    <w:rsid w:val="00EA3A8F"/>
    <w:rsid w:val="00EC0DD0"/>
    <w:rsid w:val="00EC3039"/>
    <w:rsid w:val="00EC5235"/>
    <w:rsid w:val="00EC769D"/>
    <w:rsid w:val="00ED0148"/>
    <w:rsid w:val="00ED6B03"/>
    <w:rsid w:val="00ED7A5B"/>
    <w:rsid w:val="00EE1979"/>
    <w:rsid w:val="00EE73A3"/>
    <w:rsid w:val="00EF6C75"/>
    <w:rsid w:val="00F058ED"/>
    <w:rsid w:val="00F07C92"/>
    <w:rsid w:val="00F138AB"/>
    <w:rsid w:val="00F14B43"/>
    <w:rsid w:val="00F16CA2"/>
    <w:rsid w:val="00F17709"/>
    <w:rsid w:val="00F203C7"/>
    <w:rsid w:val="00F215E2"/>
    <w:rsid w:val="00F21E3F"/>
    <w:rsid w:val="00F41A27"/>
    <w:rsid w:val="00F4338D"/>
    <w:rsid w:val="00F440D3"/>
    <w:rsid w:val="00F446AC"/>
    <w:rsid w:val="00F464AE"/>
    <w:rsid w:val="00F46EAF"/>
    <w:rsid w:val="00F55762"/>
    <w:rsid w:val="00F5774F"/>
    <w:rsid w:val="00F62688"/>
    <w:rsid w:val="00F65FE2"/>
    <w:rsid w:val="00F764D0"/>
    <w:rsid w:val="00F76BE5"/>
    <w:rsid w:val="00F83D11"/>
    <w:rsid w:val="00F921F1"/>
    <w:rsid w:val="00F96546"/>
    <w:rsid w:val="00FA171E"/>
    <w:rsid w:val="00FB127E"/>
    <w:rsid w:val="00FC0804"/>
    <w:rsid w:val="00FC209A"/>
    <w:rsid w:val="00FC3B6D"/>
    <w:rsid w:val="00FD37E2"/>
    <w:rsid w:val="00FD3A4E"/>
    <w:rsid w:val="00FF3F0C"/>
    <w:rsid w:val="01CD4D0C"/>
    <w:rsid w:val="02AE0AC5"/>
    <w:rsid w:val="04AD31FC"/>
    <w:rsid w:val="0A1E5A14"/>
    <w:rsid w:val="0BFE3CEA"/>
    <w:rsid w:val="0CC06BE3"/>
    <w:rsid w:val="0DC93472"/>
    <w:rsid w:val="0EFA2379"/>
    <w:rsid w:val="18151D5F"/>
    <w:rsid w:val="18823398"/>
    <w:rsid w:val="188457E2"/>
    <w:rsid w:val="18865D8C"/>
    <w:rsid w:val="1D80724E"/>
    <w:rsid w:val="1F4C78D4"/>
    <w:rsid w:val="200D2536"/>
    <w:rsid w:val="26D8140C"/>
    <w:rsid w:val="27485E75"/>
    <w:rsid w:val="28DE1C18"/>
    <w:rsid w:val="2BC75A5C"/>
    <w:rsid w:val="2C8849FD"/>
    <w:rsid w:val="2D612BA6"/>
    <w:rsid w:val="310B4505"/>
    <w:rsid w:val="342C6538"/>
    <w:rsid w:val="3A2C3084"/>
    <w:rsid w:val="3D2F491B"/>
    <w:rsid w:val="3DAB2C5F"/>
    <w:rsid w:val="3DDF5C4B"/>
    <w:rsid w:val="3EA944D4"/>
    <w:rsid w:val="42C11A69"/>
    <w:rsid w:val="44CC71F7"/>
    <w:rsid w:val="48945A2E"/>
    <w:rsid w:val="49A83A82"/>
    <w:rsid w:val="4A2E46A8"/>
    <w:rsid w:val="4B12147E"/>
    <w:rsid w:val="4D4B56AF"/>
    <w:rsid w:val="4FC23F62"/>
    <w:rsid w:val="51F119A4"/>
    <w:rsid w:val="56C4300D"/>
    <w:rsid w:val="594F01AC"/>
    <w:rsid w:val="5B290CC3"/>
    <w:rsid w:val="5F273196"/>
    <w:rsid w:val="60D74256"/>
    <w:rsid w:val="63310D83"/>
    <w:rsid w:val="67325C77"/>
    <w:rsid w:val="6C77770D"/>
    <w:rsid w:val="6FED4D92"/>
    <w:rsid w:val="709E188C"/>
    <w:rsid w:val="72651F3D"/>
    <w:rsid w:val="771D429B"/>
    <w:rsid w:val="7DD359A7"/>
    <w:rsid w:val="7EC8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972A1A-6303-4A3F-9CAE-4C04746B2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uiPriority="99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endnote reference"/>
    <w:semiHidden/>
    <w:rPr>
      <w:vertAlign w:val="superscript"/>
    </w:rPr>
  </w:style>
  <w:style w:type="character" w:customStyle="1" w:styleId="ZGSM">
    <w:name w:val="ZGSM"/>
  </w:style>
  <w:style w:type="character" w:styleId="a5">
    <w:name w:val="FollowedHyperlink"/>
    <w:rPr>
      <w:color w:val="800080"/>
      <w:u w:val="single"/>
    </w:rPr>
  </w:style>
  <w:style w:type="character" w:customStyle="1" w:styleId="Char">
    <w:name w:val="脚注文本 Char"/>
    <w:link w:val="a6"/>
    <w:uiPriority w:val="99"/>
    <w:rPr>
      <w:sz w:val="16"/>
      <w:lang w:val="en-GB" w:eastAsia="en-GB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6"/>
      <w:szCs w:val="16"/>
    </w:rPr>
  </w:style>
  <w:style w:type="character" w:styleId="a9">
    <w:name w:val="Subtle Emphasis"/>
    <w:uiPriority w:val="19"/>
    <w:qFormat/>
    <w:rPr>
      <w:rFonts w:eastAsia="宋体" w:cs="Times New Roman"/>
      <w:bCs w:val="0"/>
      <w:i/>
      <w:iCs/>
      <w:color w:val="808080"/>
      <w:szCs w:val="22"/>
      <w:lang w:eastAsia="zh-CN"/>
    </w:rPr>
  </w:style>
  <w:style w:type="paragraph" w:styleId="aa">
    <w:name w:val="footer"/>
    <w:basedOn w:val="ab"/>
    <w:pPr>
      <w:jc w:val="center"/>
    </w:pPr>
    <w:rPr>
      <w:i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30">
    <w:name w:val="List Bullet 3"/>
    <w:basedOn w:val="20"/>
    <w:pPr>
      <w:ind w:left="1135"/>
    </w:pPr>
  </w:style>
  <w:style w:type="paragraph" w:styleId="ac">
    <w:name w:val="List Number"/>
    <w:basedOn w:val="ad"/>
    <w:pPr>
      <w:ind w:left="0" w:firstLine="0"/>
    </w:p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ae">
    <w:name w:val="annotation subject"/>
    <w:basedOn w:val="af"/>
    <w:next w:val="af"/>
    <w:semiHidden/>
    <w:rPr>
      <w:b/>
      <w:bCs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51">
    <w:name w:val="List 5"/>
    <w:basedOn w:val="40"/>
    <w:pPr>
      <w:ind w:left="1702"/>
    </w:pPr>
  </w:style>
  <w:style w:type="paragraph" w:styleId="af0">
    <w:name w:val="Body Text"/>
    <w:basedOn w:val="a"/>
    <w:pPr>
      <w:widowControl w:val="0"/>
    </w:pPr>
    <w:rPr>
      <w:i/>
      <w:lang w:val="en-US"/>
    </w:rPr>
  </w:style>
  <w:style w:type="paragraph" w:styleId="af">
    <w:name w:val="annotation text"/>
    <w:basedOn w:val="a"/>
    <w:semiHidden/>
  </w:style>
  <w:style w:type="paragraph" w:styleId="41">
    <w:name w:val="List Bullet 4"/>
    <w:basedOn w:val="30"/>
    <w:pPr>
      <w:ind w:left="1418"/>
    </w:pPr>
  </w:style>
  <w:style w:type="paragraph" w:styleId="42">
    <w:name w:val="toc 4"/>
    <w:basedOn w:val="31"/>
    <w:semiHidden/>
    <w:pPr>
      <w:ind w:left="1418" w:hanging="1418"/>
    </w:pPr>
  </w:style>
  <w:style w:type="paragraph" w:styleId="21">
    <w:name w:val="List 2"/>
    <w:basedOn w:val="ad"/>
    <w:pPr>
      <w:ind w:left="851"/>
    </w:pPr>
  </w:style>
  <w:style w:type="paragraph" w:styleId="af1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2">
    <w:name w:val="endnote text"/>
    <w:basedOn w:val="a"/>
    <w:semiHidden/>
  </w:style>
  <w:style w:type="paragraph" w:styleId="20">
    <w:name w:val="List Bullet 2"/>
    <w:basedOn w:val="af3"/>
    <w:pPr>
      <w:ind w:left="851"/>
    </w:p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List 3"/>
    <w:basedOn w:val="21"/>
    <w:pPr>
      <w:ind w:left="1135"/>
    </w:pPr>
  </w:style>
  <w:style w:type="paragraph" w:styleId="50">
    <w:name w:val="toc 5"/>
    <w:basedOn w:val="42"/>
    <w:semiHidden/>
    <w:pPr>
      <w:ind w:left="1701" w:hanging="1701"/>
    </w:pPr>
  </w:style>
  <w:style w:type="paragraph" w:styleId="af3">
    <w:name w:val="List Bullet"/>
    <w:basedOn w:val="ad"/>
    <w:pPr>
      <w:ind w:left="0" w:firstLine="0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90">
    <w:name w:val="toc 9"/>
    <w:basedOn w:val="80"/>
    <w:semiHidden/>
    <w:pPr>
      <w:ind w:left="1418" w:hanging="1418"/>
    </w:p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31">
    <w:name w:val="toc 3"/>
    <w:basedOn w:val="22"/>
    <w:semiHidden/>
    <w:pPr>
      <w:ind w:left="1134" w:hanging="1134"/>
    </w:p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ad">
    <w:name w:val="List"/>
    <w:basedOn w:val="a"/>
    <w:pPr>
      <w:ind w:left="568" w:hanging="284"/>
    </w:p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24">
    <w:name w:val="List Number 2"/>
    <w:basedOn w:val="ac"/>
    <w:pPr>
      <w:ind w:left="851"/>
    </w:pPr>
  </w:style>
  <w:style w:type="paragraph" w:styleId="25">
    <w:name w:val="index 2"/>
    <w:basedOn w:val="11"/>
    <w:semiHidden/>
    <w:pPr>
      <w:ind w:left="284"/>
    </w:pPr>
  </w:style>
  <w:style w:type="paragraph" w:styleId="40">
    <w:name w:val="List 4"/>
    <w:basedOn w:val="32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styleId="a6">
    <w:name w:val="footnote text"/>
    <w:basedOn w:val="a"/>
    <w:link w:val="Char"/>
    <w:uiPriority w:val="99"/>
    <w:pPr>
      <w:keepLines/>
      <w:spacing w:after="0"/>
      <w:ind w:left="454" w:hanging="454"/>
    </w:pPr>
    <w:rPr>
      <w:sz w:val="16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1">
    <w:name w:val="B1"/>
    <w:basedOn w:val="ad"/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DecimalAligned">
    <w:name w:val="Decimal Aligned"/>
    <w:basedOn w:val="a"/>
    <w:uiPriority w:val="40"/>
    <w:qFormat/>
    <w:pPr>
      <w:tabs>
        <w:tab w:val="decimal" w:pos="360"/>
      </w:tabs>
      <w:overflowPunct/>
      <w:autoSpaceDE/>
      <w:autoSpaceDN/>
      <w:adjustRightInd/>
      <w:spacing w:after="200" w:line="276" w:lineRule="auto"/>
      <w:textAlignment w:val="auto"/>
    </w:pPr>
    <w:rPr>
      <w:rFonts w:ascii="Calibri" w:hAnsi="Calibri"/>
      <w:sz w:val="22"/>
      <w:szCs w:val="22"/>
      <w:lang w:val="en-US" w:eastAsia="zh-CN"/>
    </w:rPr>
  </w:style>
  <w:style w:type="paragraph" w:customStyle="1" w:styleId="B5">
    <w:name w:val="B5"/>
    <w:basedOn w:val="51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1"/>
  </w:style>
  <w:style w:type="paragraph" w:customStyle="1" w:styleId="B3">
    <w:name w:val="B3"/>
    <w:basedOn w:val="32"/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FP">
    <w:name w:val="FP"/>
    <w:basedOn w:val="a"/>
    <w:pPr>
      <w:spacing w:after="0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B4">
    <w:name w:val="B4"/>
    <w:basedOn w:val="40"/>
  </w:style>
  <w:style w:type="table" w:styleId="af4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link w:val="Char0"/>
    <w:uiPriority w:val="34"/>
    <w:qFormat/>
    <w:rsid w:val="00AB5697"/>
    <w:pPr>
      <w:overflowPunct/>
      <w:autoSpaceDE/>
      <w:autoSpaceDN/>
      <w:adjustRightInd/>
      <w:ind w:firstLineChars="200" w:firstLine="420"/>
      <w:textAlignment w:val="auto"/>
    </w:pPr>
    <w:rPr>
      <w:rFonts w:eastAsia="Times New Roman"/>
      <w:lang w:eastAsia="en-US"/>
    </w:rPr>
  </w:style>
  <w:style w:type="character" w:customStyle="1" w:styleId="Char0">
    <w:name w:val="列出段落 Char"/>
    <w:link w:val="af5"/>
    <w:uiPriority w:val="34"/>
    <w:qFormat/>
    <w:rsid w:val="00AB5697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6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10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82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00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00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9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54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333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6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9402">
          <w:marLeft w:val="162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Work-Items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delegates-corner/writing-a-new-spe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CDA17-415C-458C-87EE-7B0ACB80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1193</Words>
  <Characters>6805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7983</CharactersWithSpaces>
  <SharedDoc>false</SharedDoc>
  <HLinks>
    <vt:vector size="24" baseType="variant">
      <vt:variant>
        <vt:i4>1441797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ZTE-Ma Zhifeng</cp:lastModifiedBy>
  <cp:revision>3</cp:revision>
  <cp:lastPrinted>2000-02-29T17:31:00Z</cp:lastPrinted>
  <dcterms:created xsi:type="dcterms:W3CDTF">2022-01-07T03:19:00Z</dcterms:created>
  <dcterms:modified xsi:type="dcterms:W3CDTF">2022-01-10T09:01:00Z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2052-11.8.2.9022</vt:lpwstr>
  </property>
</Properties>
</file>